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Cs w:val="21"/>
        </w:rPr>
      </w:pPr>
      <w:bookmarkStart w:id="0" w:name="_Toc532545041"/>
      <w:r>
        <w:rPr>
          <w:rFonts w:hint="eastAsia"/>
          <w:b/>
          <w:sz w:val="36"/>
        </w:rPr>
        <w:t>第一章</w:t>
      </w:r>
      <w:r>
        <w:rPr>
          <w:b/>
          <w:sz w:val="36"/>
        </w:rPr>
        <w:t xml:space="preserve">  </w:t>
      </w:r>
      <w:bookmarkEnd w:id="0"/>
      <w:bookmarkStart w:id="1" w:name="_Toc532545042"/>
      <w:r>
        <w:rPr>
          <w:rFonts w:hint="eastAsia"/>
          <w:b/>
          <w:sz w:val="36"/>
        </w:rPr>
        <w:t>服务需求一览表</w:t>
      </w:r>
      <w:bookmarkEnd w:id="1"/>
    </w:p>
    <w:p>
      <w:pPr>
        <w:pStyle w:val="2"/>
        <w:rPr>
          <w:rFonts w:ascii="宋体" w:hAnsi="宋体"/>
          <w:b/>
          <w:bCs/>
          <w:sz w:val="21"/>
          <w:szCs w:val="24"/>
        </w:rPr>
      </w:pPr>
      <w:r>
        <w:rPr>
          <w:rFonts w:hint="eastAsia" w:ascii="宋体" w:hAnsi="宋体"/>
          <w:b/>
          <w:bCs/>
          <w:sz w:val="21"/>
          <w:szCs w:val="24"/>
        </w:rPr>
        <w:t>说明：</w:t>
      </w:r>
    </w:p>
    <w:p>
      <w:pPr>
        <w:pStyle w:val="2"/>
        <w:ind w:firstLine="422" w:firstLineChars="200"/>
        <w:rPr>
          <w:rFonts w:ascii="宋体" w:hAnsi="宋体"/>
          <w:b/>
          <w:bCs/>
          <w:sz w:val="21"/>
          <w:szCs w:val="24"/>
        </w:rPr>
      </w:pPr>
      <w:r>
        <w:rPr>
          <w:rFonts w:hint="eastAsia" w:ascii="宋体" w:hAnsi="宋体"/>
          <w:b/>
          <w:bCs/>
          <w:sz w:val="21"/>
          <w:szCs w:val="24"/>
        </w:rPr>
        <w:t>1、本服务需求一览表中标注★号的部分为实质性要求和条件。</w:t>
      </w:r>
    </w:p>
    <w:p>
      <w:pPr>
        <w:pStyle w:val="2"/>
        <w:ind w:firstLine="422" w:firstLineChars="200"/>
        <w:rPr>
          <w:rFonts w:hint="eastAsia" w:ascii="宋体" w:hAnsi="宋体"/>
          <w:b/>
          <w:bCs/>
          <w:sz w:val="21"/>
          <w:szCs w:val="24"/>
        </w:rPr>
      </w:pPr>
      <w:r>
        <w:rPr>
          <w:rFonts w:hint="eastAsia" w:ascii="宋体" w:hAnsi="宋体"/>
          <w:b/>
          <w:bCs/>
          <w:sz w:val="21"/>
          <w:szCs w:val="24"/>
        </w:rPr>
        <w:t>2、本次服务采购最高限价为人民币</w:t>
      </w:r>
      <w:r>
        <w:rPr>
          <w:rFonts w:hint="eastAsia" w:ascii="宋体" w:hAnsi="宋体"/>
          <w:b/>
          <w:bCs/>
          <w:sz w:val="21"/>
          <w:szCs w:val="24"/>
          <w:highlight w:val="none"/>
          <w:lang w:val="en-US" w:eastAsia="zh-CN"/>
        </w:rPr>
        <w:t>贰拾玖万柒仟陆佰伍拾</w:t>
      </w:r>
      <w:r>
        <w:rPr>
          <w:rFonts w:hint="eastAsia" w:ascii="宋体" w:hAnsi="宋体"/>
          <w:b/>
          <w:bCs/>
          <w:sz w:val="21"/>
          <w:szCs w:val="24"/>
          <w:highlight w:val="none"/>
          <w:lang w:eastAsia="zh-CN"/>
        </w:rPr>
        <w:t>元</w:t>
      </w:r>
      <w:r>
        <w:rPr>
          <w:rFonts w:ascii="宋体" w:hAnsi="宋体"/>
          <w:b/>
          <w:bCs/>
          <w:sz w:val="21"/>
          <w:szCs w:val="24"/>
          <w:highlight w:val="none"/>
        </w:rPr>
        <w:t>整</w:t>
      </w:r>
      <w:r>
        <w:rPr>
          <w:rFonts w:hint="eastAsia" w:ascii="宋体" w:hAnsi="宋体"/>
          <w:b/>
          <w:bCs/>
          <w:sz w:val="21"/>
          <w:szCs w:val="24"/>
          <w:highlight w:val="none"/>
        </w:rPr>
        <w:t>(¥</w:t>
      </w:r>
      <w:r>
        <w:rPr>
          <w:rFonts w:hint="eastAsia" w:ascii="宋体" w:hAnsi="宋体"/>
          <w:b/>
          <w:bCs/>
          <w:sz w:val="21"/>
          <w:szCs w:val="24"/>
          <w:highlight w:val="none"/>
          <w:lang w:val="en-US" w:eastAsia="zh-CN"/>
        </w:rPr>
        <w:t>297650</w:t>
      </w:r>
      <w:r>
        <w:rPr>
          <w:rFonts w:hint="eastAsia" w:ascii="宋体" w:hAnsi="宋体"/>
          <w:b/>
          <w:bCs/>
          <w:sz w:val="21"/>
          <w:szCs w:val="24"/>
        </w:rPr>
        <w:t>元)。</w:t>
      </w:r>
    </w:p>
    <w:p>
      <w:pPr>
        <w:pStyle w:val="2"/>
        <w:ind w:firstLine="422" w:firstLineChars="200"/>
        <w:rPr>
          <w:rFonts w:hint="eastAsia" w:ascii="宋体" w:hAnsi="宋体" w:eastAsia="宋体"/>
          <w:b/>
          <w:bCs/>
          <w:sz w:val="21"/>
          <w:szCs w:val="24"/>
          <w:highlight w:val="none"/>
          <w:lang w:val="en-US" w:eastAsia="zh-CN"/>
        </w:rPr>
      </w:pPr>
      <w:r>
        <w:rPr>
          <w:rFonts w:hint="eastAsia" w:ascii="宋体" w:hAnsi="宋体"/>
          <w:b/>
          <w:bCs/>
          <w:sz w:val="21"/>
          <w:szCs w:val="24"/>
          <w:highlight w:val="none"/>
          <w:lang w:val="en-US" w:eastAsia="zh-CN"/>
        </w:rPr>
        <w:t>3、</w:t>
      </w:r>
      <w:r>
        <w:rPr>
          <w:rFonts w:hint="eastAsia" w:ascii="宋体" w:hAnsi="宋体"/>
          <w:b/>
          <w:bCs/>
          <w:sz w:val="21"/>
          <w:szCs w:val="24"/>
          <w:highlight w:val="none"/>
        </w:rPr>
        <w:t>采购标的对应的中小企业划分标准所属行业：其他未列明行业</w:t>
      </w:r>
      <w:r>
        <w:rPr>
          <w:rFonts w:hint="eastAsia" w:ascii="宋体" w:hAnsi="宋体"/>
          <w:b/>
          <w:bCs/>
          <w:sz w:val="21"/>
          <w:szCs w:val="24"/>
          <w:highlight w:val="none"/>
          <w:lang w:eastAsia="zh-CN"/>
        </w:rPr>
        <w:t>。</w:t>
      </w:r>
    </w:p>
    <w:p>
      <w:pPr>
        <w:rPr>
          <w:rFonts w:ascii="宋体" w:hAnsi="宋体"/>
          <w:b/>
          <w:bCs/>
        </w:rPr>
      </w:pPr>
    </w:p>
    <w:p>
      <w:pPr>
        <w:rPr>
          <w:rFonts w:hint="default" w:ascii="宋体" w:hAnsi="宋体" w:eastAsia="宋体" w:cs="Times New Roman"/>
          <w:b/>
          <w:bCs/>
          <w:kern w:val="0"/>
          <w:sz w:val="21"/>
          <w:szCs w:val="24"/>
          <w:lang w:val="en-US" w:eastAsia="zh-CN" w:bidi="ar-SA"/>
        </w:rPr>
      </w:pPr>
      <w:r>
        <w:rPr>
          <w:rFonts w:hint="eastAsia" w:ascii="宋体" w:hAnsi="宋体" w:eastAsia="宋体" w:cs="Times New Roman"/>
          <w:b/>
          <w:bCs/>
          <w:kern w:val="0"/>
          <w:sz w:val="21"/>
          <w:szCs w:val="24"/>
          <w:lang w:val="en-US" w:eastAsia="zh-CN" w:bidi="ar-SA"/>
        </w:rPr>
        <w:t>项目名称：《春天的旋律·2024》跨国春节晚会设备租赁服务</w:t>
      </w:r>
      <w:r>
        <w:rPr>
          <w:rFonts w:hint="eastAsia" w:ascii="宋体" w:hAnsi="宋体" w:cs="Times New Roman"/>
          <w:b/>
          <w:bCs/>
          <w:kern w:val="0"/>
          <w:sz w:val="21"/>
          <w:szCs w:val="24"/>
          <w:lang w:val="en-US" w:eastAsia="zh-CN" w:bidi="ar-SA"/>
        </w:rPr>
        <w:t>（项目编号：TV23.173-1）</w:t>
      </w:r>
    </w:p>
    <w:p>
      <w:pPr>
        <w:pStyle w:val="6"/>
        <w:jc w:val="center"/>
        <w:rPr>
          <w:b/>
          <w:sz w:val="36"/>
        </w:rPr>
      </w:pPr>
    </w:p>
    <w:tbl>
      <w:tblPr>
        <w:tblStyle w:val="14"/>
        <w:tblW w:w="10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
        <w:gridCol w:w="1594"/>
        <w:gridCol w:w="175"/>
        <w:gridCol w:w="720"/>
        <w:gridCol w:w="645"/>
        <w:gridCol w:w="990"/>
        <w:gridCol w:w="946"/>
        <w:gridCol w:w="5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18"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769" w:type="dxa"/>
            <w:gridSpan w:val="2"/>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服务</w:t>
            </w:r>
            <w:r>
              <w:rPr>
                <w:rFonts w:hint="eastAsia" w:asciiTheme="minorEastAsia" w:hAnsiTheme="minorEastAsia" w:eastAsiaTheme="minorEastAsia" w:cstheme="minorEastAsia"/>
                <w:color w:val="000000"/>
                <w:szCs w:val="21"/>
              </w:rPr>
              <w:t>名称</w:t>
            </w:r>
          </w:p>
        </w:tc>
        <w:tc>
          <w:tcPr>
            <w:tcW w:w="720"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数量</w:t>
            </w:r>
          </w:p>
        </w:tc>
        <w:tc>
          <w:tcPr>
            <w:tcW w:w="64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990"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单价(元）</w:t>
            </w:r>
          </w:p>
        </w:tc>
        <w:tc>
          <w:tcPr>
            <w:tcW w:w="946"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单项合价（元）</w:t>
            </w:r>
          </w:p>
        </w:tc>
        <w:tc>
          <w:tcPr>
            <w:tcW w:w="5462"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318"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p>
        </w:tc>
        <w:tc>
          <w:tcPr>
            <w:tcW w:w="1769" w:type="dxa"/>
            <w:gridSpan w:val="2"/>
            <w:vAlign w:val="center"/>
          </w:tcPr>
          <w:p>
            <w:pPr>
              <w:tabs>
                <w:tab w:val="left" w:pos="180"/>
                <w:tab w:val="left" w:pos="1620"/>
              </w:tabs>
              <w:spacing w:line="360" w:lineRule="auto"/>
              <w:jc w:val="center"/>
              <w:rPr>
                <w:rFonts w:hint="default" w:ascii="Times New Roman" w:hAnsi="Times New Roman" w:eastAsia="宋体" w:cs="Times New Roman"/>
                <w:color w:val="000000"/>
                <w:kern w:val="2"/>
                <w:sz w:val="24"/>
                <w:szCs w:val="20"/>
                <w:lang w:val="en-US" w:eastAsia="zh-CN" w:bidi="ar-SA"/>
              </w:rPr>
            </w:pPr>
            <w:r>
              <w:rPr>
                <w:rFonts w:hint="eastAsia" w:ascii="宋体" w:hAnsi="宋体" w:cs="宋体"/>
                <w:kern w:val="0"/>
                <w:szCs w:val="21"/>
              </w:rPr>
              <w:t>《春天的旋律·202</w:t>
            </w:r>
            <w:r>
              <w:rPr>
                <w:rFonts w:hint="eastAsia" w:ascii="宋体" w:hAnsi="宋体" w:cs="宋体"/>
                <w:kern w:val="0"/>
                <w:szCs w:val="21"/>
                <w:lang w:val="en-US" w:eastAsia="zh-CN"/>
              </w:rPr>
              <w:t>4</w:t>
            </w:r>
            <w:r>
              <w:rPr>
                <w:rFonts w:hint="eastAsia" w:ascii="宋体" w:hAnsi="宋体" w:cs="宋体"/>
                <w:kern w:val="0"/>
                <w:szCs w:val="21"/>
              </w:rPr>
              <w:t>》跨国春节晚会设备租赁服务</w:t>
            </w:r>
          </w:p>
        </w:tc>
        <w:tc>
          <w:tcPr>
            <w:tcW w:w="720"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p>
        </w:tc>
        <w:tc>
          <w:tcPr>
            <w:tcW w:w="645"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项</w:t>
            </w:r>
          </w:p>
        </w:tc>
        <w:tc>
          <w:tcPr>
            <w:tcW w:w="990" w:type="dxa"/>
            <w:vAlign w:val="center"/>
          </w:tcPr>
          <w:p>
            <w:pPr>
              <w:tabs>
                <w:tab w:val="left" w:pos="180"/>
                <w:tab w:val="left" w:pos="1620"/>
              </w:tabs>
              <w:spacing w:line="360" w:lineRule="auto"/>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297650</w:t>
            </w:r>
          </w:p>
        </w:tc>
        <w:tc>
          <w:tcPr>
            <w:tcW w:w="946" w:type="dxa"/>
            <w:vAlign w:val="center"/>
          </w:tcPr>
          <w:p>
            <w:pPr>
              <w:tabs>
                <w:tab w:val="left" w:pos="180"/>
                <w:tab w:val="left" w:pos="1620"/>
              </w:tabs>
              <w:spacing w:line="360" w:lineRule="auto"/>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297650</w:t>
            </w:r>
          </w:p>
        </w:tc>
        <w:tc>
          <w:tcPr>
            <w:tcW w:w="5462" w:type="dxa"/>
            <w:vAlign w:val="center"/>
          </w:tcPr>
          <w:p>
            <w:pPr>
              <w:widowControl/>
              <w:ind w:firstLine="480" w:firstLineChars="200"/>
              <w:jc w:val="left"/>
              <w:rPr>
                <w:rFonts w:hint="eastAsia" w:ascii="Times New Roman" w:hAnsi="Times New Roman" w:eastAsia="宋体" w:cs="Times New Roman"/>
                <w:color w:val="000000"/>
                <w:kern w:val="2"/>
                <w:sz w:val="24"/>
                <w:szCs w:val="20"/>
                <w:lang w:val="en-US" w:eastAsia="zh-CN" w:bidi="ar-SA"/>
              </w:rPr>
            </w:pPr>
          </w:p>
          <w:p>
            <w:pPr>
              <w:pStyle w:val="18"/>
              <w:widowControl/>
              <w:ind w:left="0" w:leftChars="0" w:firstLine="0" w:firstLineChars="0"/>
              <w:jc w:val="left"/>
              <w:rPr>
                <w:szCs w:val="21"/>
                <w:highlight w:val="none"/>
              </w:rPr>
            </w:pPr>
            <w:r>
              <w:rPr>
                <w:rFonts w:hint="eastAsia"/>
                <w:szCs w:val="21"/>
                <w:highlight w:val="none"/>
              </w:rPr>
              <w:t>★1、基本要求：</w:t>
            </w:r>
          </w:p>
          <w:p>
            <w:pPr>
              <w:pStyle w:val="18"/>
              <w:widowControl/>
              <w:jc w:val="left"/>
              <w:rPr>
                <w:szCs w:val="21"/>
                <w:highlight w:val="none"/>
              </w:rPr>
            </w:pPr>
            <w:r>
              <w:rPr>
                <w:rFonts w:hint="eastAsia"/>
                <w:szCs w:val="21"/>
                <w:highlight w:val="none"/>
              </w:rPr>
              <w:t>202</w:t>
            </w:r>
            <w:r>
              <w:rPr>
                <w:rFonts w:hint="eastAsia"/>
                <w:szCs w:val="21"/>
                <w:highlight w:val="none"/>
                <w:lang w:val="en-US" w:eastAsia="zh-CN"/>
              </w:rPr>
              <w:t>4</w:t>
            </w:r>
            <w:r>
              <w:rPr>
                <w:rFonts w:hint="eastAsia"/>
                <w:szCs w:val="21"/>
                <w:highlight w:val="none"/>
              </w:rPr>
              <w:t>年1月</w:t>
            </w:r>
            <w:r>
              <w:rPr>
                <w:rFonts w:hint="eastAsia"/>
                <w:szCs w:val="21"/>
                <w:highlight w:val="none"/>
                <w:lang w:val="en-US" w:eastAsia="zh-CN"/>
              </w:rPr>
              <w:t>30</w:t>
            </w:r>
            <w:r>
              <w:rPr>
                <w:rFonts w:hint="eastAsia"/>
                <w:szCs w:val="21"/>
                <w:highlight w:val="none"/>
              </w:rPr>
              <w:t>日之前完成整台晚会灯光系统的设计、施工和操控等。</w:t>
            </w:r>
          </w:p>
          <w:p>
            <w:pPr>
              <w:pStyle w:val="18"/>
              <w:widowControl/>
              <w:ind w:left="0" w:leftChars="0" w:firstLine="0" w:firstLineChars="0"/>
              <w:jc w:val="left"/>
              <w:rPr>
                <w:rFonts w:hint="eastAsia"/>
                <w:szCs w:val="21"/>
                <w:highlight w:val="none"/>
                <w:lang w:val="en-US" w:eastAsia="zh-CN"/>
              </w:rPr>
            </w:pPr>
            <w:r>
              <w:rPr>
                <w:rFonts w:hint="eastAsia"/>
                <w:szCs w:val="21"/>
                <w:highlight w:val="none"/>
              </w:rPr>
              <w:t>★2、设备租赁服务内容及要求：</w:t>
            </w:r>
          </w:p>
          <w:p>
            <w:pPr>
              <w:pStyle w:val="18"/>
              <w:widowControl/>
              <w:ind w:left="0" w:leftChars="0" w:firstLine="0" w:firstLineChars="0"/>
              <w:jc w:val="left"/>
              <w:rPr>
                <w:rFonts w:hint="default"/>
                <w:szCs w:val="21"/>
                <w:highlight w:val="none"/>
                <w:lang w:val="en-US" w:eastAsia="zh-CN"/>
              </w:rPr>
            </w:pPr>
            <w:r>
              <w:rPr>
                <w:rFonts w:hint="eastAsia"/>
                <w:szCs w:val="21"/>
                <w:highlight w:val="none"/>
              </w:rPr>
              <w:t>摇头光束灯</w:t>
            </w:r>
            <w:r>
              <w:rPr>
                <w:rFonts w:hint="eastAsia"/>
                <w:szCs w:val="21"/>
                <w:highlight w:val="none"/>
                <w:lang w:eastAsia="zh-CN"/>
              </w:rPr>
              <w:t>、</w:t>
            </w:r>
            <w:r>
              <w:rPr>
                <w:rFonts w:hint="eastAsia"/>
                <w:szCs w:val="21"/>
                <w:highlight w:val="none"/>
              </w:rPr>
              <w:t>摇头切片灯</w:t>
            </w:r>
            <w:r>
              <w:rPr>
                <w:rFonts w:hint="eastAsia"/>
                <w:szCs w:val="21"/>
                <w:highlight w:val="none"/>
                <w:lang w:eastAsia="zh-CN"/>
              </w:rPr>
              <w:t>、</w:t>
            </w:r>
            <w:r>
              <w:rPr>
                <w:rFonts w:hint="eastAsia"/>
                <w:szCs w:val="21"/>
                <w:highlight w:val="none"/>
              </w:rPr>
              <w:t>条形染色灯</w:t>
            </w:r>
            <w:r>
              <w:rPr>
                <w:rFonts w:hint="eastAsia"/>
                <w:szCs w:val="21"/>
                <w:highlight w:val="none"/>
                <w:lang w:eastAsia="zh-CN"/>
              </w:rPr>
              <w:t>、</w:t>
            </w:r>
            <w:r>
              <w:rPr>
                <w:rFonts w:hint="eastAsia"/>
                <w:szCs w:val="21"/>
                <w:highlight w:val="none"/>
              </w:rPr>
              <w:t>条形洗墙灯</w:t>
            </w:r>
            <w:r>
              <w:rPr>
                <w:rFonts w:hint="eastAsia"/>
                <w:szCs w:val="21"/>
                <w:highlight w:val="none"/>
                <w:lang w:eastAsia="zh-CN"/>
              </w:rPr>
              <w:t>、</w:t>
            </w:r>
            <w:r>
              <w:rPr>
                <w:rFonts w:hint="eastAsia"/>
                <w:szCs w:val="21"/>
                <w:highlight w:val="none"/>
              </w:rPr>
              <w:t>LED频闪灯</w:t>
            </w:r>
            <w:r>
              <w:rPr>
                <w:rFonts w:hint="eastAsia"/>
                <w:szCs w:val="21"/>
                <w:highlight w:val="none"/>
                <w:lang w:eastAsia="zh-CN"/>
              </w:rPr>
              <w:t>、</w:t>
            </w:r>
            <w:r>
              <w:rPr>
                <w:rFonts w:hint="eastAsia"/>
                <w:szCs w:val="21"/>
                <w:highlight w:val="none"/>
              </w:rPr>
              <w:t>LEDPAR灯</w:t>
            </w:r>
            <w:r>
              <w:rPr>
                <w:rFonts w:hint="eastAsia"/>
                <w:szCs w:val="21"/>
                <w:highlight w:val="none"/>
                <w:lang w:eastAsia="zh-CN"/>
              </w:rPr>
              <w:t>、</w:t>
            </w:r>
            <w:r>
              <w:rPr>
                <w:rFonts w:hint="eastAsia"/>
                <w:szCs w:val="21"/>
                <w:highlight w:val="none"/>
              </w:rPr>
              <w:t>LED观众灯</w:t>
            </w:r>
            <w:r>
              <w:rPr>
                <w:rFonts w:hint="eastAsia"/>
                <w:szCs w:val="21"/>
                <w:highlight w:val="none"/>
                <w:lang w:eastAsia="zh-CN"/>
              </w:rPr>
              <w:t>、</w:t>
            </w:r>
            <w:r>
              <w:rPr>
                <w:rFonts w:hint="eastAsia"/>
                <w:szCs w:val="21"/>
                <w:highlight w:val="none"/>
              </w:rPr>
              <w:t>光效雾机</w:t>
            </w:r>
            <w:r>
              <w:rPr>
                <w:rFonts w:hint="eastAsia"/>
                <w:szCs w:val="21"/>
                <w:highlight w:val="none"/>
                <w:lang w:eastAsia="zh-CN"/>
              </w:rPr>
              <w:t>、</w:t>
            </w:r>
            <w:r>
              <w:rPr>
                <w:rFonts w:hint="eastAsia"/>
                <w:szCs w:val="21"/>
                <w:highlight w:val="none"/>
              </w:rPr>
              <w:t>智能灯控台</w:t>
            </w:r>
            <w:r>
              <w:rPr>
                <w:rFonts w:hint="eastAsia"/>
                <w:szCs w:val="21"/>
                <w:highlight w:val="none"/>
                <w:lang w:eastAsia="zh-CN"/>
              </w:rPr>
              <w:t>、</w:t>
            </w:r>
            <w:r>
              <w:rPr>
                <w:rFonts w:hint="eastAsia"/>
                <w:szCs w:val="21"/>
                <w:highlight w:val="none"/>
              </w:rPr>
              <w:t>雷亚灯架</w:t>
            </w:r>
            <w:r>
              <w:rPr>
                <w:rFonts w:hint="eastAsia"/>
                <w:szCs w:val="21"/>
                <w:highlight w:val="none"/>
                <w:lang w:val="en-US" w:eastAsia="zh-CN"/>
              </w:rPr>
              <w:t>及各项</w:t>
            </w:r>
            <w:bookmarkStart w:id="6" w:name="_GoBack"/>
            <w:bookmarkEnd w:id="6"/>
            <w:r>
              <w:rPr>
                <w:rFonts w:hint="eastAsia"/>
                <w:szCs w:val="21"/>
                <w:highlight w:val="none"/>
                <w:lang w:val="en-US" w:eastAsia="zh-CN"/>
              </w:rPr>
              <w:t>舞台特效设备等共约500台。</w:t>
            </w:r>
          </w:p>
          <w:p>
            <w:pPr>
              <w:pStyle w:val="18"/>
              <w:widowControl/>
              <w:numPr>
                <w:ilvl w:val="0"/>
                <w:numId w:val="0"/>
              </w:numPr>
              <w:ind w:leftChars="0" w:firstLine="210" w:firstLineChars="100"/>
              <w:jc w:val="left"/>
              <w:rPr>
                <w:szCs w:val="21"/>
                <w:highlight w:val="none"/>
              </w:rPr>
            </w:pPr>
            <w:r>
              <w:rPr>
                <w:rFonts w:hint="eastAsia"/>
                <w:szCs w:val="21"/>
                <w:highlight w:val="none"/>
                <w:lang w:val="en-US" w:eastAsia="zh-CN"/>
              </w:rPr>
              <w:t>（1）、</w:t>
            </w:r>
            <w:r>
              <w:rPr>
                <w:rFonts w:hint="eastAsia"/>
                <w:szCs w:val="21"/>
                <w:highlight w:val="none"/>
              </w:rPr>
              <w:t>出具晚会灯光系统设计图；灯光系统需满足电视录制的需求。</w:t>
            </w:r>
          </w:p>
          <w:p>
            <w:pPr>
              <w:adjustRightInd w:val="0"/>
              <w:snapToGrid w:val="0"/>
              <w:spacing w:line="360" w:lineRule="exact"/>
              <w:ind w:firstLine="210" w:firstLineChars="100"/>
              <w:rPr>
                <w:rFonts w:hint="eastAsia" w:ascii="Times New Roman" w:hAnsi="Times New Roman" w:eastAsia="宋体" w:cs="Times New Roman"/>
                <w:color w:val="000000"/>
                <w:kern w:val="2"/>
                <w:sz w:val="24"/>
                <w:szCs w:val="20"/>
                <w:lang w:val="en-US" w:eastAsia="zh-CN" w:bidi="ar-SA"/>
              </w:rPr>
            </w:pPr>
            <w:r>
              <w:rPr>
                <w:rFonts w:hint="eastAsia"/>
                <w:szCs w:val="21"/>
                <w:highlight w:val="none"/>
                <w:lang w:val="en-US" w:eastAsia="zh-CN"/>
              </w:rPr>
              <w:t>（2）、</w:t>
            </w:r>
            <w:r>
              <w:rPr>
                <w:rFonts w:hint="eastAsia"/>
                <w:szCs w:val="21"/>
                <w:highlight w:val="none"/>
              </w:rPr>
              <w:t>根据设计方案，在202</w:t>
            </w:r>
            <w:r>
              <w:rPr>
                <w:rFonts w:hint="eastAsia"/>
                <w:szCs w:val="21"/>
                <w:highlight w:val="none"/>
                <w:lang w:val="en-US" w:eastAsia="zh-CN"/>
              </w:rPr>
              <w:t>4</w:t>
            </w:r>
            <w:r>
              <w:rPr>
                <w:rFonts w:hint="eastAsia"/>
                <w:szCs w:val="21"/>
                <w:highlight w:val="none"/>
              </w:rPr>
              <w:t>年</w:t>
            </w:r>
            <w:r>
              <w:rPr>
                <w:rFonts w:hint="eastAsia"/>
                <w:szCs w:val="21"/>
                <w:highlight w:val="none"/>
                <w:lang w:val="en-US" w:eastAsia="zh-CN"/>
              </w:rPr>
              <w:t>2</w:t>
            </w:r>
            <w:r>
              <w:rPr>
                <w:rFonts w:hint="eastAsia"/>
                <w:szCs w:val="21"/>
                <w:highlight w:val="none"/>
              </w:rPr>
              <w:t>月</w:t>
            </w:r>
            <w:r>
              <w:rPr>
                <w:rFonts w:hint="eastAsia"/>
                <w:szCs w:val="21"/>
                <w:highlight w:val="none"/>
                <w:lang w:val="en-US" w:eastAsia="zh-CN"/>
              </w:rPr>
              <w:t>1</w:t>
            </w:r>
            <w:r>
              <w:rPr>
                <w:rFonts w:hint="eastAsia"/>
                <w:szCs w:val="21"/>
                <w:highlight w:val="none"/>
              </w:rPr>
              <w:t>日之前完成所有设计和施工。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850"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ascii="宋体" w:hAnsi="宋体" w:cs="宋体"/>
              </w:rPr>
            </w:pPr>
            <w:r>
              <w:rPr>
                <w:rFonts w:hint="eastAsia" w:ascii="宋体" w:hAnsi="宋体" w:cs="宋体"/>
              </w:rPr>
              <w:t>商务</w:t>
            </w:r>
            <w:r>
              <w:rPr>
                <w:rFonts w:hint="eastAsia" w:ascii="宋体" w:hAnsi="宋体" w:cs="宋体"/>
                <w:lang w:val="en-US" w:eastAsia="zh-CN"/>
              </w:rPr>
              <w:t>要求</w:t>
            </w:r>
            <w:r>
              <w:rPr>
                <w:rFonts w:hint="eastAsia" w:ascii="宋体" w:hAnsi="宋体" w:cs="宋体"/>
              </w:rPr>
              <w:t xml:space="preserve">： </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420" w:firstLineChars="200"/>
              <w:rPr>
                <w:rFonts w:hint="eastAsia"/>
                <w:szCs w:val="21"/>
                <w:lang w:val="en-US" w:eastAsia="zh-CN"/>
              </w:rPr>
            </w:pPr>
            <w:r>
              <w:rPr>
                <w:rFonts w:hint="eastAsia"/>
                <w:szCs w:val="21"/>
                <w:lang w:val="en-US" w:eastAsia="zh-CN"/>
              </w:rPr>
              <w:t>一、合同签订期</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自成交通知书发出之日起15个工作日内。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420" w:firstLineChars="200"/>
              <w:rPr>
                <w:rFonts w:hint="eastAsia"/>
                <w:szCs w:val="21"/>
                <w:lang w:val="en-US" w:eastAsia="zh-CN"/>
              </w:rPr>
            </w:pPr>
            <w:r>
              <w:rPr>
                <w:rFonts w:hint="eastAsia"/>
                <w:szCs w:val="21"/>
                <w:lang w:val="en-US" w:eastAsia="zh-CN"/>
              </w:rPr>
              <w:t>★二、服务期限</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default" w:ascii="Times New Roman" w:hAnsi="Times New Roman" w:eastAsia="宋体" w:cs="Times New Roman"/>
                <w:kern w:val="2"/>
                <w:sz w:val="21"/>
                <w:szCs w:val="21"/>
                <w:lang w:val="en-US" w:eastAsia="zh-CN" w:bidi="ar-SA"/>
              </w:rPr>
            </w:pPr>
            <w:r>
              <w:rPr>
                <w:rFonts w:hint="eastAsia" w:ascii="宋体" w:hAnsi="宋体"/>
              </w:rPr>
              <w:t>自合同签订之日起服务起至本项目验收完成止。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420" w:firstLineChars="200"/>
              <w:rPr>
                <w:rFonts w:hint="eastAsia"/>
                <w:szCs w:val="21"/>
                <w:lang w:val="en-US" w:eastAsia="zh-CN"/>
              </w:rPr>
            </w:pPr>
            <w:r>
              <w:rPr>
                <w:rFonts w:hint="eastAsia"/>
                <w:szCs w:val="21"/>
                <w:lang w:val="en-US" w:eastAsia="zh-CN"/>
              </w:rPr>
              <w:t>★三、服务要求</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exact"/>
              <w:ind w:firstLine="210" w:firstLineChars="100"/>
              <w:jc w:val="left"/>
              <w:rPr>
                <w:rFonts w:ascii="宋体" w:hAnsi="宋体"/>
                <w:kern w:val="0"/>
              </w:rPr>
            </w:pPr>
            <w:r>
              <w:rPr>
                <w:rFonts w:hint="eastAsia" w:ascii="宋体" w:hAnsi="宋体"/>
                <w:kern w:val="0"/>
              </w:rPr>
              <w:t>1、质量保证期</w:t>
            </w:r>
            <w:r>
              <w:rPr>
                <w:rFonts w:hint="eastAsia" w:ascii="宋体" w:hAnsi="宋体"/>
                <w:kern w:val="0"/>
                <w:u w:val="single"/>
              </w:rPr>
              <w:t xml:space="preserve"> 自合同签订之日起计至完成服务并验收合格之日止。</w:t>
            </w:r>
          </w:p>
          <w:p>
            <w:pPr>
              <w:adjustRightInd w:val="0"/>
              <w:snapToGrid w:val="0"/>
              <w:spacing w:line="360" w:lineRule="exact"/>
              <w:ind w:firstLine="210" w:firstLineChars="100"/>
              <w:rPr>
                <w:rFonts w:hint="eastAsia" w:ascii="Times New Roman" w:hAnsi="Times New Roman" w:eastAsia="宋体" w:cs="Times New Roman"/>
                <w:kern w:val="2"/>
                <w:sz w:val="21"/>
                <w:szCs w:val="21"/>
                <w:lang w:val="en-US" w:eastAsia="zh-CN" w:bidi="ar-SA"/>
              </w:rPr>
            </w:pPr>
            <w:r>
              <w:rPr>
                <w:rFonts w:hint="eastAsia" w:ascii="宋体" w:hAnsi="宋体"/>
                <w:kern w:val="0"/>
              </w:rPr>
              <w:t>2、处理问题响应时间：接到采购人处理问题通知后</w:t>
            </w:r>
            <w:r>
              <w:rPr>
                <w:rFonts w:hint="eastAsia" w:ascii="宋体" w:hAnsi="宋体"/>
                <w:kern w:val="0"/>
                <w:u w:val="single"/>
              </w:rPr>
              <w:t>2个小时内</w:t>
            </w:r>
            <w:r>
              <w:rPr>
                <w:rFonts w:hint="eastAsia" w:ascii="宋体" w:hAnsi="宋体"/>
                <w:kern w:val="0"/>
              </w:rPr>
              <w:t>到达采购人指定现场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420" w:firstLineChars="200"/>
              <w:rPr>
                <w:rFonts w:hint="default"/>
                <w:szCs w:val="21"/>
                <w:highlight w:val="none"/>
                <w:lang w:val="en-US" w:eastAsia="zh-CN"/>
              </w:rPr>
            </w:pPr>
            <w:r>
              <w:rPr>
                <w:rFonts w:hint="eastAsia"/>
                <w:szCs w:val="21"/>
                <w:highlight w:val="none"/>
                <w:lang w:val="en-US" w:eastAsia="zh-CN"/>
              </w:rPr>
              <w:t>★四、付款方式</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6"/>
              <w:ind w:left="210" w:leftChars="100"/>
              <w:rPr>
                <w:rFonts w:hint="eastAsia"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szCs w:val="24"/>
                <w:highlight w:val="none"/>
                <w:lang w:val="en-US" w:eastAsia="zh-CN" w:bidi="ar-SA"/>
              </w:rPr>
              <w:t>本项目无预付款，合同签署后</w:t>
            </w:r>
            <w:r>
              <w:rPr>
                <w:rFonts w:hint="eastAsia" w:ascii="宋体" w:hAnsi="宋体" w:cs="Times New Roman"/>
                <w:kern w:val="0"/>
                <w:sz w:val="21"/>
                <w:szCs w:val="24"/>
                <w:highlight w:val="none"/>
                <w:lang w:val="en-US" w:eastAsia="zh-CN" w:bidi="ar-SA"/>
              </w:rPr>
              <w:t>10</w:t>
            </w:r>
            <w:r>
              <w:rPr>
                <w:rFonts w:hint="eastAsia" w:ascii="宋体" w:hAnsi="宋体" w:eastAsia="宋体" w:cs="Times New Roman"/>
                <w:kern w:val="0"/>
                <w:sz w:val="21"/>
                <w:szCs w:val="24"/>
                <w:highlight w:val="none"/>
                <w:lang w:val="en-US" w:eastAsia="zh-CN" w:bidi="ar-SA"/>
              </w:rPr>
              <w:t>个工作日内，中标供应商开具增值税发票及采购清单给采购人，采购人收到发票及采购清单之后十个工作日内支付全部合同款。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420" w:firstLineChars="200"/>
              <w:rPr>
                <w:rFonts w:hint="eastAsia"/>
                <w:szCs w:val="21"/>
                <w:lang w:val="en-US" w:eastAsia="zh-CN"/>
              </w:rPr>
            </w:pPr>
            <w:r>
              <w:rPr>
                <w:rFonts w:hint="eastAsia"/>
                <w:szCs w:val="21"/>
                <w:lang w:val="en-US" w:eastAsia="zh-CN"/>
              </w:rPr>
              <w:t>★五、其他要求</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1、报价必须含以下部分，包括：</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（1）完成采购范围的全部项目内容；</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（2）必要的保险费用和各项税金；</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（3）涉及人员的报酬、各项税金等及其他国家规定相关费用；</w:t>
            </w:r>
          </w:p>
          <w:p>
            <w:pPr>
              <w:adjustRightInd w:val="0"/>
              <w:snapToGrid w:val="0"/>
              <w:spacing w:line="360" w:lineRule="exact"/>
              <w:ind w:firstLine="210" w:firstLineChars="100"/>
              <w:rPr>
                <w:rFonts w:ascii="宋体" w:hAnsi="宋体"/>
              </w:rPr>
            </w:pPr>
            <w:r>
              <w:rPr>
                <w:rFonts w:hint="eastAsia" w:ascii="宋体" w:hAnsi="宋体" w:cs="宋体"/>
                <w:bCs/>
                <w:color w:val="000000"/>
                <w:kern w:val="0"/>
                <w:szCs w:val="21"/>
                <w:lang w:val="en-US" w:eastAsia="zh-CN"/>
              </w:rPr>
              <w:t>2、中标供应商未按招标文件中的内容提供服务或服务未达招标要求的，相应责任由中标供应商负责。采购人有权取消其中标资格并解除合同。期间所有产生的相关费用由中标供应商承担。如期间造成采购人损失的，将追究中标供应商法律责任并赔偿相关损失。</w:t>
            </w:r>
            <w:r>
              <w:rPr>
                <w:rFonts w:hint="eastAsia" w:ascii="宋体" w:hAnsi="宋体"/>
              </w:rPr>
              <w:t xml:space="preserve"> </w:t>
            </w:r>
          </w:p>
          <w:p>
            <w:pPr>
              <w:spacing w:line="360" w:lineRule="exact"/>
              <w:ind w:firstLine="210" w:firstLineChars="100"/>
              <w:jc w:val="left"/>
              <w:rPr>
                <w:rFonts w:ascii="宋体" w:hAnsi="宋体"/>
              </w:rPr>
            </w:pPr>
            <w:r>
              <w:rPr>
                <w:rFonts w:hint="eastAsia" w:ascii="宋体" w:hAnsi="宋体"/>
                <w:lang w:val="en-US" w:eastAsia="zh-CN"/>
              </w:rPr>
              <w:t>3</w:t>
            </w:r>
            <w:r>
              <w:rPr>
                <w:rFonts w:hint="eastAsia" w:ascii="宋体" w:hAnsi="宋体"/>
              </w:rPr>
              <w:t>、对合同条款的调整</w:t>
            </w:r>
          </w:p>
          <w:p>
            <w:pPr>
              <w:widowControl/>
              <w:spacing w:line="360" w:lineRule="exact"/>
              <w:ind w:firstLine="247"/>
              <w:jc w:val="left"/>
              <w:rPr>
                <w:rFonts w:ascii="宋体" w:hAnsi="宋体"/>
              </w:rPr>
            </w:pPr>
            <w:r>
              <w:rPr>
                <w:rFonts w:hint="eastAsia" w:ascii="宋体" w:hAnsi="宋体"/>
              </w:rPr>
              <w:t>（</w:t>
            </w:r>
            <w:r>
              <w:rPr>
                <w:rFonts w:hint="eastAsia" w:ascii="宋体" w:hAnsi="宋体"/>
                <w:lang w:val="en-US" w:eastAsia="zh-CN"/>
              </w:rPr>
              <w:t>1</w:t>
            </w:r>
            <w:r>
              <w:rPr>
                <w:rFonts w:hint="eastAsia" w:ascii="宋体" w:hAnsi="宋体"/>
              </w:rPr>
              <w:t>）采购人定期或不定期检查发现问题时，中标供应商不认真重视，并连续3次或累计5次未按要求及时整改的，相应责任和后果由中标供应商自负。</w:t>
            </w:r>
          </w:p>
          <w:p>
            <w:pPr>
              <w:widowControl/>
              <w:spacing w:line="360" w:lineRule="exact"/>
              <w:ind w:firstLine="247"/>
              <w:jc w:val="left"/>
              <w:rPr>
                <w:rFonts w:ascii="宋体" w:hAnsi="宋体"/>
              </w:rPr>
            </w:pPr>
            <w:r>
              <w:rPr>
                <w:rFonts w:hint="eastAsia" w:ascii="宋体" w:hAnsi="宋体"/>
              </w:rPr>
              <w:t>（</w:t>
            </w:r>
            <w:r>
              <w:rPr>
                <w:rFonts w:hint="eastAsia" w:ascii="宋体" w:hAnsi="宋体"/>
                <w:lang w:val="en-US" w:eastAsia="zh-CN"/>
              </w:rPr>
              <w:t>2</w:t>
            </w:r>
            <w:r>
              <w:rPr>
                <w:rFonts w:hint="eastAsia" w:ascii="宋体" w:hAnsi="宋体"/>
              </w:rPr>
              <w:t>）中标供应商中标后不能将服务外包给第三方管理。</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p>
        </w:tc>
      </w:tr>
    </w:tbl>
    <w:p/>
    <w:p>
      <w:pPr>
        <w:pStyle w:val="3"/>
      </w:pPr>
    </w:p>
    <w:p/>
    <w:p>
      <w:pPr>
        <w:pStyle w:val="6"/>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rPr>
          <w:rFonts w:hint="eastAsia"/>
          <w:b/>
          <w:sz w:val="36"/>
        </w:rPr>
      </w:pPr>
      <w:r>
        <w:rPr>
          <w:rFonts w:hint="eastAsia"/>
          <w:b/>
          <w:sz w:val="36"/>
        </w:rPr>
        <w:br w:type="page"/>
      </w:r>
    </w:p>
    <w:p>
      <w:pPr>
        <w:pStyle w:val="6"/>
        <w:jc w:val="center"/>
        <w:rPr>
          <w:b/>
          <w:sz w:val="36"/>
        </w:rPr>
      </w:pPr>
      <w:r>
        <w:rPr>
          <w:rFonts w:hint="eastAsia"/>
          <w:b/>
          <w:sz w:val="36"/>
        </w:rPr>
        <w:t>第二章</w:t>
      </w:r>
      <w:r>
        <w:rPr>
          <w:b/>
          <w:sz w:val="36"/>
        </w:rPr>
        <w:t xml:space="preserve"> </w:t>
      </w:r>
      <w:r>
        <w:rPr>
          <w:rFonts w:hint="eastAsia"/>
          <w:b/>
          <w:sz w:val="36"/>
        </w:rPr>
        <w:t>评审方法</w:t>
      </w:r>
    </w:p>
    <w:p>
      <w:pPr>
        <w:pStyle w:val="6"/>
        <w:rPr>
          <w:sz w:val="28"/>
        </w:rPr>
      </w:pPr>
      <w:r>
        <w:rPr>
          <w:rFonts w:hint="eastAsia"/>
          <w:b/>
          <w:bCs/>
        </w:rPr>
        <w:t xml:space="preserve">                                    </w:t>
      </w:r>
    </w:p>
    <w:p>
      <w:pPr>
        <w:pStyle w:val="11"/>
        <w:jc w:val="center"/>
        <w:rPr>
          <w:rFonts w:ascii="Times New Roman" w:hAnsi="Times New Roman"/>
          <w:b/>
          <w:sz w:val="30"/>
          <w:szCs w:val="30"/>
        </w:rPr>
      </w:pPr>
      <w:r>
        <w:rPr>
          <w:rFonts w:hint="eastAsia" w:ascii="Times New Roman" w:hAnsi="Times New Roman"/>
          <w:b/>
          <w:sz w:val="30"/>
          <w:szCs w:val="30"/>
        </w:rPr>
        <w:t>最低评标价法</w:t>
      </w:r>
    </w:p>
    <w:p>
      <w:pPr>
        <w:pStyle w:val="11"/>
        <w:tabs>
          <w:tab w:val="left" w:pos="1935"/>
        </w:tabs>
        <w:spacing w:line="400" w:lineRule="exact"/>
        <w:ind w:firstLine="420" w:firstLineChars="200"/>
        <w:rPr>
          <w:color w:val="auto"/>
        </w:rPr>
      </w:pPr>
      <w: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rPr>
        <w:t>采购</w:t>
      </w:r>
      <w:r>
        <w:t>小组各成员对评标价相同的供应商当场投票表决，得票多者优先；按前述程序仍无法确定供应商排名顺序的，由评审委员会抽签决定），并依照次序确定1</w:t>
      </w:r>
      <w:r>
        <w:rPr>
          <w:rFonts w:hint="eastAsia"/>
        </w:rPr>
        <w:t>家</w:t>
      </w:r>
      <w:r>
        <w:t>成交供应商。</w:t>
      </w:r>
    </w:p>
    <w:p>
      <w:pPr>
        <w:pStyle w:val="11"/>
        <w:tabs>
          <w:tab w:val="left" w:pos="1935"/>
        </w:tabs>
        <w:spacing w:line="400" w:lineRule="exact"/>
        <w:ind w:firstLine="420" w:firstLineChars="200"/>
        <w:rPr>
          <w:color w:val="auto"/>
          <w:highlight w:val="none"/>
        </w:rPr>
      </w:pPr>
      <w:r>
        <w:rPr>
          <w:rFonts w:hint="eastAsia"/>
          <w:color w:val="auto"/>
          <w:highlight w:val="none"/>
          <w:lang w:val="en-US" w:eastAsia="zh-CN"/>
        </w:rPr>
        <w:t xml:space="preserve"> </w:t>
      </w:r>
      <w:r>
        <w:rPr>
          <w:b/>
          <w:bCs/>
          <w:color w:val="auto"/>
          <w:highlight w:val="none"/>
        </w:rPr>
        <w:t>评标价</w:t>
      </w:r>
      <w:r>
        <w:rPr>
          <w:rFonts w:hint="eastAsia"/>
          <w:b/>
          <w:bCs/>
          <w:color w:val="auto"/>
          <w:highlight w:val="none"/>
        </w:rPr>
        <w:t>政府采购政策性扣除</w:t>
      </w:r>
      <w:r>
        <w:rPr>
          <w:rFonts w:hint="eastAsia"/>
          <w:color w:val="auto"/>
          <w:highlight w:val="none"/>
        </w:rPr>
        <w:t>（如属于专门面向中小型企业采购项目，不再进行政策扣除）。</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.评标价</w:t>
      </w:r>
      <w:r>
        <w:rPr>
          <w:rFonts w:hint="eastAsia" w:ascii="宋体" w:hAnsi="宋体" w:cs="宋体"/>
          <w:color w:val="000000"/>
          <w:szCs w:val="21"/>
        </w:rPr>
        <w:t>为供应商的</w:t>
      </w:r>
      <w:r>
        <w:rPr>
          <w:rFonts w:hint="eastAsia" w:ascii="宋体" w:hAnsi="宋体" w:cs="宋体"/>
          <w:color w:val="000000"/>
          <w:szCs w:val="21"/>
          <w:lang w:val="en-US" w:eastAsia="zh-CN"/>
        </w:rPr>
        <w:t>投标</w:t>
      </w:r>
      <w:r>
        <w:rPr>
          <w:rFonts w:hint="eastAsia" w:ascii="宋体" w:hAnsi="宋体" w:cs="宋体"/>
          <w:color w:val="000000"/>
          <w:szCs w:val="21"/>
        </w:rPr>
        <w:t>报价进行政策性扣除后的价格，</w:t>
      </w:r>
      <w:r>
        <w:rPr>
          <w:rFonts w:hint="eastAsia" w:ascii="宋体" w:hAnsi="宋体" w:cs="宋体"/>
          <w:color w:val="000000"/>
          <w:szCs w:val="21"/>
          <w:lang w:eastAsia="zh-CN"/>
        </w:rPr>
        <w:t>评标价</w:t>
      </w:r>
      <w:r>
        <w:rPr>
          <w:rFonts w:hint="eastAsia" w:ascii="宋体" w:hAnsi="宋体" w:cs="宋体"/>
          <w:color w:val="000000"/>
          <w:szCs w:val="21"/>
        </w:rPr>
        <w:t>只是作为评审时使用。最终成交供应商的成交金额等于</w:t>
      </w:r>
      <w:r>
        <w:rPr>
          <w:rFonts w:hint="eastAsia" w:ascii="宋体" w:hAnsi="宋体" w:cs="宋体"/>
          <w:color w:val="000000"/>
          <w:szCs w:val="21"/>
          <w:lang w:val="en-US" w:eastAsia="zh-CN"/>
        </w:rPr>
        <w:t>投标</w:t>
      </w:r>
      <w:r>
        <w:rPr>
          <w:rFonts w:hint="eastAsia" w:ascii="宋体" w:hAnsi="宋体" w:cs="宋体"/>
          <w:color w:val="000000"/>
          <w:szCs w:val="21"/>
        </w:rPr>
        <w:t>报价（如有修正，以确认修正后的</w:t>
      </w:r>
      <w:r>
        <w:rPr>
          <w:rFonts w:hint="eastAsia" w:ascii="宋体" w:hAnsi="宋体" w:cs="宋体"/>
          <w:color w:val="000000"/>
          <w:szCs w:val="21"/>
          <w:lang w:val="en-US" w:eastAsia="zh-CN"/>
        </w:rPr>
        <w:t>投标</w:t>
      </w:r>
      <w:r>
        <w:rPr>
          <w:rFonts w:hint="eastAsia" w:ascii="宋体" w:hAnsi="宋体" w:cs="宋体"/>
          <w:color w:val="000000"/>
          <w:szCs w:val="21"/>
        </w:rPr>
        <w:t>报价为准）。</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2</w:t>
      </w:r>
      <w:r>
        <w:rPr>
          <w:rFonts w:hint="eastAsia" w:ascii="宋体" w:hAnsi="宋体" w:cs="宋体"/>
          <w:color w:val="000000"/>
          <w:szCs w:val="21"/>
          <w:lang w:eastAsia="zh-CN"/>
        </w:rPr>
        <w:t>.</w:t>
      </w:r>
      <w:r>
        <w:rPr>
          <w:rFonts w:hint="eastAsia" w:ascii="宋体" w:hAnsi="宋体" w:cs="宋体"/>
          <w:color w:val="000000"/>
        </w:rPr>
        <w:t>政策性扣除计算方法。</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根据《政府采购促进中小企业发展管理办法》（财库〔2020〕46号）的规定，供应商在其响应文件中提供《中小企业声明函》，</w:t>
      </w:r>
      <w:r>
        <w:rPr>
          <w:rFonts w:hint="eastAsia" w:ascii="宋体" w:hAnsi="宋体" w:cs="宋体"/>
          <w:bCs/>
          <w:color w:val="000000"/>
          <w:szCs w:val="21"/>
        </w:rPr>
        <w:t>且其竞标全部货物均由小微企业提供的</w:t>
      </w:r>
      <w:r>
        <w:rPr>
          <w:rFonts w:hint="eastAsia" w:ascii="宋体" w:hAnsi="宋体" w:cs="宋体"/>
          <w:color w:val="000000"/>
          <w:szCs w:val="21"/>
        </w:rPr>
        <w:t>，</w:t>
      </w:r>
      <w:r>
        <w:rPr>
          <w:rFonts w:hint="eastAsia" w:ascii="宋体" w:hAnsi="宋体" w:cs="宋体"/>
          <w:bCs/>
          <w:color w:val="000000"/>
          <w:szCs w:val="21"/>
        </w:rPr>
        <w:t>对供应商的竞标报价给予20%的扣除，扣除后的价格为</w:t>
      </w:r>
      <w:r>
        <w:rPr>
          <w:rFonts w:hint="eastAsia" w:ascii="宋体" w:hAnsi="宋体" w:cs="宋体"/>
          <w:bCs/>
          <w:color w:val="000000"/>
          <w:szCs w:val="21"/>
          <w:lang w:eastAsia="zh-CN"/>
        </w:rPr>
        <w:t>评标价</w:t>
      </w:r>
      <w:r>
        <w:rPr>
          <w:rFonts w:hint="eastAsia" w:ascii="宋体" w:hAnsi="宋体" w:cs="宋体"/>
          <w:bCs/>
          <w:color w:val="000000"/>
          <w:szCs w:val="21"/>
        </w:rPr>
        <w:t>，即</w:t>
      </w:r>
      <w:r>
        <w:rPr>
          <w:rFonts w:hint="eastAsia" w:ascii="宋体" w:hAnsi="宋体" w:cs="宋体"/>
          <w:bCs/>
          <w:color w:val="000000"/>
          <w:szCs w:val="21"/>
          <w:lang w:eastAsia="zh-CN"/>
        </w:rPr>
        <w:t>评标价</w:t>
      </w:r>
      <w:r>
        <w:rPr>
          <w:rFonts w:hint="eastAsia" w:ascii="宋体" w:hAnsi="宋体" w:cs="宋体"/>
          <w:bCs/>
          <w:color w:val="000000"/>
          <w:szCs w:val="21"/>
        </w:rPr>
        <w:t>=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000000"/>
          <w:szCs w:val="21"/>
          <w:u w:val="single"/>
        </w:rPr>
        <w:t xml:space="preserve">4% </w:t>
      </w:r>
      <w:r>
        <w:rPr>
          <w:rFonts w:hint="eastAsia" w:ascii="宋体" w:hAnsi="宋体" w:cs="宋体"/>
          <w:bCs/>
          <w:color w:val="000000"/>
          <w:szCs w:val="21"/>
        </w:rPr>
        <w:t>（范围为4%-6%） 的扣除，用扣除后的价格参加评审，扣除后的价格为</w:t>
      </w:r>
      <w:r>
        <w:rPr>
          <w:rFonts w:hint="eastAsia" w:ascii="宋体" w:hAnsi="宋体" w:cs="宋体"/>
          <w:bCs/>
          <w:color w:val="000000"/>
          <w:szCs w:val="21"/>
          <w:lang w:eastAsia="zh-CN"/>
        </w:rPr>
        <w:t>评标价</w:t>
      </w:r>
      <w:r>
        <w:rPr>
          <w:rFonts w:hint="eastAsia" w:ascii="宋体" w:hAnsi="宋体" w:cs="宋体"/>
          <w:bCs/>
          <w:color w:val="000000"/>
          <w:szCs w:val="21"/>
        </w:rPr>
        <w:t>，即</w:t>
      </w:r>
      <w:r>
        <w:rPr>
          <w:rFonts w:hint="eastAsia" w:ascii="宋体" w:hAnsi="宋体" w:cs="宋体"/>
          <w:bCs/>
          <w:color w:val="000000"/>
          <w:szCs w:val="21"/>
          <w:lang w:eastAsia="zh-CN"/>
        </w:rPr>
        <w:t>评标价</w:t>
      </w:r>
      <w:r>
        <w:rPr>
          <w:rFonts w:hint="eastAsia" w:ascii="宋体" w:hAnsi="宋体" w:cs="宋体"/>
          <w:bCs/>
          <w:color w:val="000000"/>
          <w:szCs w:val="21"/>
        </w:rPr>
        <w:t>=竞标报价×（1-</w:t>
      </w:r>
      <w:r>
        <w:rPr>
          <w:rFonts w:hint="eastAsia" w:ascii="宋体" w:hAnsi="宋体" w:cs="宋体"/>
          <w:bCs/>
          <w:color w:val="000000"/>
          <w:szCs w:val="21"/>
          <w:u w:val="single"/>
        </w:rPr>
        <w:t xml:space="preserve">4% </w:t>
      </w:r>
      <w:r>
        <w:rPr>
          <w:rFonts w:hint="eastAsia" w:ascii="宋体" w:hAnsi="宋体" w:cs="宋体"/>
          <w:bCs/>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w:t>
      </w:r>
      <w:r>
        <w:rPr>
          <w:rFonts w:hint="eastAsia" w:ascii="宋体" w:hAnsi="宋体" w:cs="宋体"/>
          <w:color w:val="00000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4</w:t>
      </w:r>
      <w:r>
        <w:rPr>
          <w:rFonts w:hint="eastAsia" w:ascii="宋体" w:hAnsi="宋体" w:cs="宋体"/>
          <w:color w:val="000000"/>
          <w:szCs w:val="21"/>
          <w:lang w:eastAsia="zh-CN"/>
        </w:rPr>
        <w:t>.</w:t>
      </w:r>
      <w:r>
        <w:rPr>
          <w:rFonts w:hint="eastAsia" w:ascii="宋体" w:hAnsi="宋体" w:cs="宋体"/>
          <w:color w:val="000000"/>
          <w:szCs w:val="21"/>
        </w:rPr>
        <w:t>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pPr>
      <w:r>
        <w:rPr>
          <w:rFonts w:hint="eastAsia" w:ascii="宋体" w:hAnsi="宋体" w:cs="宋体"/>
          <w:color w:val="000000"/>
        </w:rPr>
        <w:t>5</w:t>
      </w:r>
      <w:r>
        <w:rPr>
          <w:rFonts w:hint="eastAsia" w:ascii="宋体" w:hAnsi="宋体" w:cs="宋体"/>
          <w:color w:val="000000"/>
          <w:lang w:eastAsia="zh-CN"/>
        </w:rPr>
        <w:t>.</w:t>
      </w:r>
      <w:r>
        <w:rPr>
          <w:rFonts w:hint="eastAsia" w:ascii="宋体" w:hAnsi="宋体" w:cs="宋体"/>
          <w:color w:val="000000"/>
        </w:rPr>
        <w:t>除上述情况外，</w:t>
      </w:r>
      <w:r>
        <w:rPr>
          <w:rFonts w:hint="eastAsia" w:ascii="宋体" w:hAnsi="宋体" w:cs="宋体"/>
          <w:color w:val="000000"/>
          <w:lang w:eastAsia="zh-CN"/>
        </w:rPr>
        <w:t>评标价</w:t>
      </w:r>
      <w:r>
        <w:rPr>
          <w:rFonts w:hint="eastAsia" w:ascii="宋体" w:hAnsi="宋体" w:cs="宋体"/>
          <w:color w:val="000000"/>
        </w:rPr>
        <w:t>＝最后报价。</w:t>
      </w:r>
    </w:p>
    <w:p>
      <w:pPr>
        <w:pStyle w:val="11"/>
        <w:spacing w:line="440" w:lineRule="exact"/>
        <w:jc w:val="center"/>
        <w:rPr>
          <w:rFonts w:ascii="Times New Roman" w:hAnsi="Times New Roman"/>
          <w:b/>
          <w:sz w:val="36"/>
        </w:rPr>
      </w:pPr>
    </w:p>
    <w:p>
      <w:pPr>
        <w:pStyle w:val="11"/>
        <w:spacing w:line="440" w:lineRule="exact"/>
        <w:jc w:val="center"/>
        <w:rPr>
          <w:rFonts w:hint="eastAsia" w:ascii="Times New Roman" w:hAnsi="Times New Roman"/>
          <w:b/>
          <w:sz w:val="36"/>
        </w:rPr>
      </w:pPr>
      <w:bookmarkStart w:id="2" w:name="_Toc532545044"/>
    </w:p>
    <w:p>
      <w:pPr>
        <w:pStyle w:val="11"/>
        <w:spacing w:line="440" w:lineRule="exact"/>
        <w:jc w:val="center"/>
        <w:rPr>
          <w:rFonts w:hint="eastAsia" w:ascii="Times New Roman" w:hAnsi="Times New Roman"/>
          <w:b/>
          <w:sz w:val="36"/>
        </w:rPr>
      </w:pPr>
    </w:p>
    <w:p>
      <w:pPr>
        <w:pStyle w:val="11"/>
        <w:spacing w:line="440" w:lineRule="exact"/>
        <w:jc w:val="center"/>
        <w:rPr>
          <w:rFonts w:hint="eastAsia" w:ascii="Times New Roman" w:hAnsi="Times New Roman"/>
          <w:b/>
          <w:sz w:val="36"/>
        </w:rPr>
      </w:pPr>
    </w:p>
    <w:p>
      <w:pPr>
        <w:pStyle w:val="11"/>
        <w:spacing w:line="440" w:lineRule="exact"/>
        <w:jc w:val="center"/>
        <w:rPr>
          <w:rFonts w:hAnsi="宋体"/>
        </w:rPr>
      </w:pPr>
      <w:r>
        <w:rPr>
          <w:rFonts w:hint="eastAsia" w:ascii="Times New Roman" w:hAnsi="Times New Roman"/>
          <w:b/>
          <w:sz w:val="36"/>
        </w:rPr>
        <w:t>第三章</w:t>
      </w:r>
      <w:r>
        <w:rPr>
          <w:rFonts w:ascii="Times New Roman" w:hAnsi="Times New Roman"/>
          <w:b/>
          <w:sz w:val="36"/>
        </w:rPr>
        <w:t xml:space="preserve">  </w:t>
      </w:r>
      <w:bookmarkEnd w:id="2"/>
      <w:bookmarkStart w:id="3" w:name="_Toc532545052"/>
      <w:r>
        <w:rPr>
          <w:rFonts w:ascii="Times New Roman" w:hAnsi="Times New Roman"/>
          <w:b/>
          <w:sz w:val="36"/>
        </w:rPr>
        <w:t xml:space="preserve"> </w:t>
      </w:r>
      <w:r>
        <w:rPr>
          <w:rFonts w:hint="eastAsia" w:ascii="Times New Roman" w:hAnsi="Times New Roman"/>
          <w:b/>
          <w:sz w:val="36"/>
        </w:rPr>
        <w:t>投标文件格式</w:t>
      </w:r>
      <w:bookmarkEnd w:id="3"/>
    </w:p>
    <w:p>
      <w:pPr>
        <w:snapToGrid w:val="0"/>
        <w:spacing w:line="360" w:lineRule="auto"/>
        <w:jc w:val="left"/>
        <w:rPr>
          <w:rFonts w:ascii="宋体" w:hAnsi="宋体" w:eastAsia="宋体"/>
          <w:b/>
          <w:szCs w:val="21"/>
        </w:rPr>
      </w:pPr>
      <w:bookmarkStart w:id="4" w:name="_Toc254970677"/>
      <w:bookmarkStart w:id="5" w:name="_Toc254970536"/>
      <w:r>
        <w:rPr>
          <w:rFonts w:hint="eastAsia" w:ascii="宋体" w:hAnsi="宋体" w:eastAsia="宋体"/>
          <w:b/>
          <w:szCs w:val="21"/>
        </w:rPr>
        <w:t>一、投标文件的组成</w:t>
      </w:r>
      <w:bookmarkEnd w:id="4"/>
      <w:bookmarkEnd w:id="5"/>
    </w:p>
    <w:p>
      <w:pPr>
        <w:tabs>
          <w:tab w:val="left" w:pos="3870"/>
          <w:tab w:val="left" w:pos="4085"/>
        </w:tabs>
        <w:snapToGrid w:val="0"/>
        <w:spacing w:line="360" w:lineRule="auto"/>
        <w:ind w:firstLine="420" w:firstLineChars="200"/>
        <w:jc w:val="left"/>
        <w:rPr>
          <w:rFonts w:ascii="宋体" w:hAnsi="宋体" w:eastAsia="宋体"/>
          <w:b/>
          <w:szCs w:val="21"/>
        </w:rPr>
      </w:pPr>
      <w:r>
        <w:rPr>
          <w:rFonts w:hint="eastAsia" w:ascii="宋体" w:hAnsi="宋体" w:eastAsia="宋体"/>
          <w:szCs w:val="21"/>
        </w:rPr>
        <w:t>投标文件由商务文件、投标报价</w:t>
      </w:r>
      <w:r>
        <w:rPr>
          <w:rFonts w:hint="eastAsia" w:ascii="宋体" w:hAnsi="宋体" w:eastAsia="宋体"/>
          <w:szCs w:val="21"/>
          <w:lang w:eastAsia="zh-CN"/>
        </w:rPr>
        <w:t>、</w:t>
      </w:r>
      <w:r>
        <w:rPr>
          <w:rFonts w:hint="eastAsia" w:ascii="宋体" w:hAnsi="宋体" w:eastAsia="宋体"/>
          <w:szCs w:val="21"/>
          <w:lang w:val="en-US" w:eastAsia="zh-CN"/>
        </w:rPr>
        <w:t>技术文件</w:t>
      </w:r>
      <w:r>
        <w:rPr>
          <w:rFonts w:hint="eastAsia" w:ascii="宋体" w:hAnsi="宋体" w:eastAsia="宋体"/>
          <w:szCs w:val="21"/>
        </w:rPr>
        <w:t>文件组成。</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1.</w:t>
      </w:r>
      <w:r>
        <w:rPr>
          <w:rFonts w:hint="eastAsia"/>
        </w:rPr>
        <w:t xml:space="preserve"> </w:t>
      </w:r>
      <w:r>
        <w:rPr>
          <w:rFonts w:hint="eastAsia" w:ascii="宋体" w:hAnsi="宋体" w:eastAsia="宋体"/>
          <w:b/>
          <w:szCs w:val="21"/>
        </w:rPr>
        <w:t>商务文件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pStyle w:val="11"/>
        <w:snapToGrid w:val="0"/>
        <w:spacing w:line="360" w:lineRule="auto"/>
        <w:ind w:firstLine="308" w:firstLineChars="147"/>
        <w:rPr>
          <w:rFonts w:ascii="宋体" w:hAnsi="宋体" w:eastAsia="宋体"/>
          <w:bCs/>
        </w:rPr>
      </w:pPr>
      <w:r>
        <w:rPr>
          <w:rFonts w:hint="eastAsia" w:ascii="宋体" w:hAnsi="宋体" w:eastAsia="宋体"/>
          <w:bCs/>
        </w:rPr>
        <w:t>（1）法人或者其他组织的营业执照等证明文件复印件，（投标人属自然人的提供自然人的身份证明）；</w:t>
      </w:r>
    </w:p>
    <w:p>
      <w:pPr>
        <w:pStyle w:val="11"/>
        <w:snapToGrid w:val="0"/>
        <w:spacing w:line="360" w:lineRule="auto"/>
        <w:ind w:firstLine="308" w:firstLineChars="147"/>
        <w:rPr>
          <w:rFonts w:ascii="宋体" w:hAnsi="宋体" w:eastAsia="宋体"/>
          <w:bCs/>
        </w:rPr>
      </w:pPr>
      <w:r>
        <w:rPr>
          <w:rFonts w:hint="eastAsia" w:ascii="宋体" w:hAnsi="宋体" w:eastAsia="宋体"/>
          <w:bCs/>
        </w:rPr>
        <w:t>注：</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\o\ac(○,1)</w:instrText>
      </w:r>
      <w:r>
        <w:rPr>
          <w:rFonts w:ascii="宋体" w:hAnsi="宋体" w:eastAsia="宋体"/>
          <w:bCs/>
        </w:rPr>
        <w:fldChar w:fldCharType="end"/>
      </w:r>
      <w:r>
        <w:rPr>
          <w:rFonts w:hint="eastAsia" w:ascii="宋体" w:hAnsi="宋体" w:eastAsia="宋体"/>
          <w:bCs/>
        </w:rPr>
        <w:t>法人包括企业法人、机关法人和社会团体法人；其他组织主要包括合伙企业、非企业专业服务机构、个体工商户、农村承包经营户。</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\o\ac(○,2)</w:instrText>
      </w:r>
      <w:r>
        <w:rPr>
          <w:rFonts w:ascii="宋体" w:hAnsi="宋体" w:eastAsia="宋体"/>
          <w:bCs/>
        </w:rPr>
        <w:fldChar w:fldCharType="end"/>
      </w:r>
      <w:r>
        <w:rPr>
          <w:rFonts w:hint="eastAsia" w:ascii="宋体" w:hAnsi="宋体" w:eastAsia="宋体"/>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11"/>
        <w:snapToGrid w:val="0"/>
        <w:spacing w:line="360" w:lineRule="auto"/>
        <w:ind w:firstLine="308" w:firstLineChars="147"/>
        <w:rPr>
          <w:rFonts w:ascii="宋体" w:hAnsi="宋体" w:eastAsia="宋体"/>
          <w:bCs/>
        </w:rPr>
      </w:pPr>
      <w:r>
        <w:rPr>
          <w:rFonts w:hint="eastAsia" w:ascii="宋体" w:hAnsi="宋体" w:eastAsia="宋体"/>
          <w:bCs/>
        </w:rPr>
        <w:t>（2）投标人投标截止日之前半年内连续三个月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宋体" w:hAnsi="宋体" w:eastAsia="宋体"/>
          <w:szCs w:val="21"/>
        </w:rPr>
      </w:pPr>
      <w:r>
        <w:rPr>
          <w:rFonts w:hint="eastAsia" w:ascii="宋体" w:hAnsi="宋体" w:eastAsia="宋体"/>
          <w:szCs w:val="21"/>
        </w:rPr>
        <w:t>（3）投标声明书；</w:t>
      </w:r>
    </w:p>
    <w:p>
      <w:pPr>
        <w:tabs>
          <w:tab w:val="left" w:pos="1305"/>
        </w:tabs>
        <w:spacing w:line="360" w:lineRule="auto"/>
        <w:ind w:firstLine="210" w:firstLineChars="100"/>
        <w:rPr>
          <w:rFonts w:ascii="宋体" w:hAnsi="宋体"/>
          <w:szCs w:val="21"/>
        </w:rPr>
      </w:pPr>
      <w:r>
        <w:rPr>
          <w:rFonts w:hint="eastAsia" w:ascii="宋体" w:hAnsi="宋体" w:eastAsia="宋体"/>
          <w:szCs w:val="21"/>
        </w:rPr>
        <w:t>（4）</w:t>
      </w:r>
      <w:r>
        <w:rPr>
          <w:rFonts w:hint="eastAsia" w:ascii="宋体" w:hAnsi="宋体"/>
          <w:szCs w:val="21"/>
        </w:rPr>
        <w:t>法定代表人身份证明书、相应的法定代表人身份证正反两面复印件</w:t>
      </w:r>
      <w:r>
        <w:rPr>
          <w:rFonts w:hint="eastAsia" w:ascii="宋体" w:hAnsi="宋体"/>
          <w:b/>
          <w:szCs w:val="21"/>
        </w:rPr>
        <w:t>（</w:t>
      </w:r>
      <w:r>
        <w:rPr>
          <w:rFonts w:hint="eastAsia" w:ascii="宋体" w:hAnsi="宋体"/>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hint="eastAsia" w:ascii="宋体" w:hAnsi="宋体"/>
          <w:b/>
          <w:szCs w:val="21"/>
        </w:rPr>
      </w:pPr>
      <w:r>
        <w:rPr>
          <w:rFonts w:hint="eastAsia" w:ascii="宋体" w:hAnsi="宋体"/>
          <w:szCs w:val="21"/>
        </w:rPr>
        <w:t>（5）授权委托书原件、委托代理人身份证正反面复印件</w:t>
      </w:r>
      <w:r>
        <w:rPr>
          <w:rFonts w:hint="eastAsia" w:ascii="宋体" w:hAnsi="宋体"/>
          <w:b/>
          <w:szCs w:val="21"/>
        </w:rPr>
        <w:t>（委托代理时必须提供）。</w:t>
      </w:r>
    </w:p>
    <w:p>
      <w:pPr>
        <w:pStyle w:val="5"/>
        <w:ind w:left="0" w:leftChars="0" w:firstLine="210" w:firstLineChars="100"/>
        <w:rPr>
          <w:rFonts w:hint="default" w:eastAsia="宋体"/>
          <w:lang w:val="en-US" w:eastAsia="zh-CN"/>
        </w:rPr>
      </w:pPr>
      <w:r>
        <w:rPr>
          <w:rFonts w:hint="eastAsia" w:hAnsi="宋体"/>
          <w:b w:val="0"/>
          <w:bCs/>
          <w:szCs w:val="21"/>
          <w:lang w:eastAsia="zh-CN"/>
        </w:rPr>
        <w:t>（</w:t>
      </w:r>
      <w:r>
        <w:rPr>
          <w:rFonts w:hint="eastAsia" w:hAnsi="宋体"/>
          <w:b w:val="0"/>
          <w:bCs/>
          <w:szCs w:val="21"/>
          <w:lang w:val="en-US" w:eastAsia="zh-CN"/>
        </w:rPr>
        <w:t>6</w:t>
      </w:r>
      <w:r>
        <w:rPr>
          <w:rFonts w:hint="eastAsia" w:hAnsi="宋体"/>
          <w:b w:val="0"/>
          <w:bCs/>
          <w:szCs w:val="21"/>
          <w:lang w:eastAsia="zh-CN"/>
        </w:rPr>
        <w:t>）</w:t>
      </w:r>
      <w:r>
        <w:rPr>
          <w:rFonts w:hint="eastAsia" w:hAnsi="宋体"/>
          <w:b w:val="0"/>
          <w:bCs/>
          <w:szCs w:val="21"/>
          <w:lang w:val="en-US" w:eastAsia="zh-CN"/>
        </w:rPr>
        <w:t>中小企业声明函</w:t>
      </w:r>
      <w:r>
        <w:rPr>
          <w:rFonts w:hint="eastAsia" w:hAnsi="宋体"/>
          <w:b/>
          <w:szCs w:val="21"/>
          <w:lang w:val="en-US" w:eastAsia="zh-CN"/>
        </w:rPr>
        <w:t>（如有请提供）</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2.报价文件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spacing w:line="360" w:lineRule="auto"/>
        <w:ind w:left="141" w:leftChars="67"/>
        <w:rPr>
          <w:rFonts w:ascii="宋体" w:hAnsi="宋体" w:eastAsia="宋体"/>
          <w:szCs w:val="21"/>
        </w:rPr>
      </w:pPr>
      <w:r>
        <w:rPr>
          <w:rFonts w:hint="eastAsia" w:ascii="宋体" w:hAnsi="宋体" w:eastAsia="宋体"/>
          <w:szCs w:val="21"/>
        </w:rPr>
        <w:t>(1)投标函(格式见附件)；</w:t>
      </w:r>
    </w:p>
    <w:p>
      <w:pPr>
        <w:spacing w:line="360" w:lineRule="auto"/>
        <w:ind w:left="141" w:leftChars="67"/>
        <w:rPr>
          <w:rFonts w:ascii="宋体" w:hAnsi="宋体" w:eastAsia="宋体"/>
          <w:szCs w:val="21"/>
        </w:rPr>
      </w:pPr>
      <w:r>
        <w:rPr>
          <w:rFonts w:hint="eastAsia" w:ascii="宋体" w:hAnsi="宋体" w:eastAsia="宋体"/>
          <w:szCs w:val="21"/>
        </w:rPr>
        <w:t>(2)投标报价明细表(格式见附件)；</w:t>
      </w:r>
    </w:p>
    <w:p>
      <w:pPr>
        <w:spacing w:line="360" w:lineRule="auto"/>
        <w:ind w:left="141" w:leftChars="67"/>
        <w:rPr>
          <w:rFonts w:hint="eastAsia" w:ascii="宋体" w:hAnsi="宋体" w:eastAsia="宋体"/>
          <w:szCs w:val="21"/>
        </w:rPr>
      </w:pPr>
      <w:r>
        <w:rPr>
          <w:rFonts w:hint="eastAsia" w:ascii="宋体" w:hAnsi="宋体" w:eastAsia="宋体"/>
          <w:szCs w:val="21"/>
        </w:rPr>
        <w:t>(3)投标人针对报价需要说明的其他文件和说明(格式自拟)。</w:t>
      </w:r>
    </w:p>
    <w:p>
      <w:pPr>
        <w:pStyle w:val="6"/>
        <w:ind w:firstLine="211" w:firstLine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3.技术文件</w:t>
      </w:r>
      <w:r>
        <w:rPr>
          <w:rFonts w:hint="eastAsia" w:ascii="宋体" w:hAnsi="宋体" w:cs="Times New Roman"/>
          <w:b/>
          <w:kern w:val="2"/>
          <w:sz w:val="21"/>
          <w:szCs w:val="21"/>
          <w:lang w:val="en-US" w:eastAsia="zh-CN" w:bidi="ar-SA"/>
        </w:rPr>
        <w:t>（按需提供）</w:t>
      </w:r>
    </w:p>
    <w:p>
      <w:pPr>
        <w:pStyle w:val="6"/>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1.技术需求偏离表</w:t>
      </w:r>
    </w:p>
    <w:p>
      <w:pPr>
        <w:pStyle w:val="6"/>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2.项目实施方案（格式自拟）</w:t>
      </w:r>
    </w:p>
    <w:p>
      <w:pPr>
        <w:pStyle w:val="7"/>
        <w:ind w:firstLine="210" w:firstLineChars="100"/>
        <w:rPr>
          <w:rFonts w:hint="default"/>
          <w:lang w:val="en-US" w:eastAsia="zh-CN"/>
        </w:rPr>
      </w:pPr>
      <w:r>
        <w:rPr>
          <w:rFonts w:hint="eastAsia" w:hAnsi="宋体" w:cs="Times New Roman"/>
          <w:kern w:val="2"/>
          <w:sz w:val="21"/>
          <w:szCs w:val="21"/>
          <w:lang w:val="en-US" w:eastAsia="zh-CN" w:bidi="ar-SA"/>
        </w:rPr>
        <w:t>3.售后服务</w:t>
      </w:r>
      <w:r>
        <w:rPr>
          <w:rFonts w:hint="eastAsia" w:ascii="宋体" w:hAnsi="宋体" w:eastAsia="宋体" w:cs="Times New Roman"/>
          <w:kern w:val="2"/>
          <w:sz w:val="21"/>
          <w:szCs w:val="21"/>
          <w:lang w:val="en-US" w:eastAsia="zh-CN" w:bidi="ar-SA"/>
        </w:rPr>
        <w:t>（格式自拟）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.产品出厂标准、质量检测报告（如有请提供，格式自拟）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.优惠条件：投标人承诺给予招标人的各种优惠条件，包括售后服务、备品备件、专用耗材等方面的优惠；投标人不得给予赠品或者与采购无关的其他商品、服务；（如有请提供，格式自拟）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w:t>
      </w:r>
      <w:r>
        <w:rPr>
          <w:rFonts w:hint="eastAsia" w:ascii="宋体" w:hAnsi="宋体" w:eastAsia="宋体" w:cs="Times New Roman"/>
          <w:kern w:val="2"/>
          <w:sz w:val="21"/>
          <w:szCs w:val="21"/>
          <w:lang w:val="en-US" w:eastAsia="zh-CN" w:bidi="ar-SA"/>
        </w:rPr>
        <w:t>.投标人对本项目的合理化建议和改进措施（格式自拟）；</w:t>
      </w:r>
    </w:p>
    <w:p>
      <w:pPr>
        <w:snapToGrid w:val="0"/>
        <w:spacing w:line="380" w:lineRule="exact"/>
        <w:ind w:firstLine="210" w:firstLineChars="100"/>
        <w:jc w:val="left"/>
        <w:rPr>
          <w:rFonts w:hint="default" w:ascii="宋体" w:hAnsi="宋体"/>
          <w:szCs w:val="21"/>
          <w:lang w:val="en-US" w:eastAsia="zh-CN"/>
        </w:rPr>
      </w:pPr>
      <w:r>
        <w:rPr>
          <w:rFonts w:hint="eastAsia" w:ascii="宋体" w:hAnsi="宋体" w:cs="Times New Roman"/>
          <w:kern w:val="2"/>
          <w:sz w:val="21"/>
          <w:szCs w:val="21"/>
          <w:lang w:val="en-US" w:eastAsia="zh-CN" w:bidi="ar-SA"/>
        </w:rPr>
        <w:t>7</w:t>
      </w:r>
      <w:r>
        <w:rPr>
          <w:rFonts w:hint="eastAsia" w:ascii="宋体" w:hAnsi="宋体" w:eastAsia="宋体" w:cs="Times New Roman"/>
          <w:kern w:val="2"/>
          <w:sz w:val="21"/>
          <w:szCs w:val="21"/>
          <w:lang w:val="en-US" w:eastAsia="zh-CN" w:bidi="ar-SA"/>
        </w:rPr>
        <w:t>.除招标文件规定必须提供以外，投标人需要说明的其他文件和说明（格式自拟）。</w:t>
      </w:r>
    </w:p>
    <w:p>
      <w:pPr>
        <w:spacing w:line="360" w:lineRule="auto"/>
        <w:ind w:left="141" w:leftChars="67"/>
        <w:rPr>
          <w:rFonts w:hint="eastAsia" w:ascii="宋体" w:hAnsi="宋体"/>
          <w:b/>
          <w:sz w:val="24"/>
        </w:rPr>
      </w:pPr>
      <w:r>
        <w:rPr>
          <w:rFonts w:hint="eastAsia" w:ascii="宋体" w:hAnsi="宋体" w:cs="宋体"/>
          <w:b/>
          <w:szCs w:val="21"/>
        </w:rPr>
        <w:t>★</w:t>
      </w:r>
      <w:r>
        <w:rPr>
          <w:rFonts w:hint="eastAsia" w:ascii="宋体" w:hAnsi="宋体" w:eastAsia="宋体"/>
          <w:b/>
          <w:szCs w:val="21"/>
        </w:rPr>
        <w:t>注:法定代表人授权委托书必须由法定代表人签名并加盖单位公章；报价文件必须由法定代表人或授权代表签名并加盖单位公章。</w:t>
      </w:r>
    </w:p>
    <w:p>
      <w:pPr>
        <w:rPr>
          <w:rFonts w:hint="eastAsia" w:ascii="宋体" w:hAnsi="宋体"/>
          <w:b/>
          <w:sz w:val="24"/>
        </w:rPr>
      </w:pPr>
      <w:r>
        <w:rPr>
          <w:rFonts w:hint="eastAsia" w:ascii="宋体" w:hAnsi="宋体"/>
          <w:b/>
          <w:sz w:val="24"/>
        </w:rPr>
        <w:br w:type="page"/>
      </w:r>
    </w:p>
    <w:p>
      <w:pPr>
        <w:widowControl/>
        <w:jc w:val="left"/>
        <w:rPr>
          <w:rFonts w:ascii="宋体" w:hAnsi="宋体"/>
          <w:b/>
          <w:sz w:val="24"/>
        </w:rPr>
      </w:pP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spacing w:line="360" w:lineRule="auto"/>
        <w:rPr>
          <w:rFonts w:ascii="宋体" w:hAnsi="宋体"/>
          <w:szCs w:val="21"/>
        </w:rPr>
      </w:pPr>
      <w:r>
        <w:rPr>
          <w:rFonts w:hint="eastAsia" w:ascii="宋体" w:hAnsi="宋体"/>
          <w:szCs w:val="21"/>
        </w:rPr>
        <w:t>致：______（招标采购单位名称）：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11"/>
        <w:snapToGrid w:val="0"/>
        <w:spacing w:line="360" w:lineRule="auto"/>
        <w:ind w:firstLine="420" w:firstLineChars="200"/>
        <w:rPr>
          <w:rFonts w:hAnsi="宋体"/>
        </w:rPr>
      </w:pPr>
      <w:r>
        <w:rPr>
          <w:rFonts w:hint="eastAsia" w:hAnsi="宋体"/>
        </w:rPr>
        <w:t>2、按投标报价明细表报价。</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4.本项目投标有效期为</w:t>
      </w:r>
      <w:r>
        <w:rPr>
          <w:rFonts w:hint="eastAsia" w:ascii="宋体" w:hAnsi="宋体"/>
          <w:szCs w:val="21"/>
          <w:u w:val="single"/>
        </w:rPr>
        <w:t xml:space="preserve">    </w:t>
      </w:r>
      <w:r>
        <w:rPr>
          <w:rFonts w:hint="eastAsia" w:ascii="宋体" w:hAnsi="宋体"/>
          <w:szCs w:val="21"/>
        </w:rPr>
        <w:t xml:space="preserve"> 天</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5.如中标，本投标文件至本项目合同履行完毕止均保持有效，本投标人将按“招标文件”及采购法律、法规的规定履行合同责任和义务。</w:t>
      </w:r>
    </w:p>
    <w:p>
      <w:pPr>
        <w:snapToGrid w:val="0"/>
        <w:spacing w:line="360" w:lineRule="auto"/>
        <w:ind w:firstLine="420" w:firstLineChars="200"/>
        <w:rPr>
          <w:rFonts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ind w:firstLine="420" w:firstLineChars="200"/>
        <w:rPr>
          <w:rFonts w:ascii="宋体" w:hAnsi="宋体"/>
          <w:szCs w:val="21"/>
        </w:rPr>
      </w:pPr>
      <w:r>
        <w:rPr>
          <w:rFonts w:hint="eastAsia" w:ascii="宋体" w:hAnsi="宋体"/>
          <w:szCs w:val="21"/>
        </w:rPr>
        <w:t>地址：__________</w:t>
      </w:r>
      <w:r>
        <w:rPr>
          <w:rFonts w:hint="eastAsia" w:ascii="宋体" w:hAnsi="宋体"/>
          <w:szCs w:val="21"/>
          <w:u w:val="single"/>
        </w:rPr>
        <w:t xml:space="preserve">        </w:t>
      </w:r>
      <w:r>
        <w:rPr>
          <w:rFonts w:hint="eastAsia" w:ascii="宋体" w:hAnsi="宋体"/>
          <w:szCs w:val="21"/>
        </w:rPr>
        <w:t>__邮编：__________   电话：_____________</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传真：___________   投标人代表姓名 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315" w:firstLineChars="150"/>
        <w:rPr>
          <w:rFonts w:ascii="宋体" w:hAnsi="宋体"/>
          <w:szCs w:val="21"/>
        </w:rPr>
      </w:pPr>
      <w:r>
        <w:rPr>
          <w:rFonts w:hint="eastAsia" w:ascii="宋体" w:hAnsi="宋体"/>
          <w:szCs w:val="21"/>
        </w:rPr>
        <w:t>投标人名称:_________________</w:t>
      </w:r>
    </w:p>
    <w:p>
      <w:pPr>
        <w:snapToGrid w:val="0"/>
        <w:spacing w:line="360" w:lineRule="auto"/>
        <w:ind w:firstLine="315" w:firstLineChars="15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p>
    <w:p>
      <w:pPr>
        <w:snapToGrid w:val="0"/>
        <w:spacing w:line="360" w:lineRule="auto"/>
        <w:ind w:firstLine="1680" w:firstLineChars="800"/>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 xml:space="preserve">                 </w:t>
      </w:r>
    </w:p>
    <w:p>
      <w:pPr>
        <w:snapToGrid w:val="0"/>
        <w:spacing w:line="360" w:lineRule="auto"/>
        <w:ind w:left="130" w:hanging="130" w:hangingChars="62"/>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spacing w:line="360" w:lineRule="auto"/>
        <w:jc w:val="left"/>
        <w:rPr>
          <w:rFonts w:ascii="宋体" w:hAnsi="宋体"/>
          <w:b/>
          <w:sz w:val="24"/>
        </w:rPr>
      </w:pPr>
      <w:r>
        <w:rPr>
          <w:rFonts w:ascii="宋体" w:hAnsi="宋体"/>
          <w:szCs w:val="21"/>
        </w:rPr>
        <w:br w:type="page"/>
      </w:r>
      <w:r>
        <w:rPr>
          <w:rFonts w:hint="eastAsia" w:ascii="宋体" w:hAnsi="宋体"/>
          <w:b/>
          <w:sz w:val="24"/>
        </w:rPr>
        <w:t xml:space="preserve">投标报价明细表格式： </w:t>
      </w:r>
    </w:p>
    <w:p>
      <w:pPr>
        <w:pStyle w:val="11"/>
        <w:snapToGrid w:val="0"/>
        <w:jc w:val="center"/>
        <w:rPr>
          <w:rFonts w:hAnsi="宋体"/>
          <w:b/>
          <w:sz w:val="32"/>
          <w:szCs w:val="32"/>
        </w:rPr>
      </w:pPr>
    </w:p>
    <w:p>
      <w:pPr>
        <w:pStyle w:val="11"/>
        <w:snapToGrid w:val="0"/>
        <w:jc w:val="center"/>
        <w:rPr>
          <w:rFonts w:hAnsi="宋体"/>
          <w:b/>
          <w:sz w:val="32"/>
          <w:szCs w:val="32"/>
        </w:rPr>
      </w:pPr>
      <w:r>
        <w:rPr>
          <w:rFonts w:hint="eastAsia" w:hAnsi="宋体"/>
          <w:b/>
          <w:sz w:val="32"/>
          <w:szCs w:val="32"/>
        </w:rPr>
        <w:t>投标报价明细表</w:t>
      </w:r>
    </w:p>
    <w:tbl>
      <w:tblPr>
        <w:tblStyle w:val="14"/>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eastAsia="仿宋_GB2312"/>
              </w:rPr>
            </w:pPr>
            <w:r>
              <w:rPr>
                <w:rFonts w:eastAsia="仿宋_GB2312"/>
              </w:rPr>
              <w:t>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r>
              <w:rPr>
                <w:rFonts w:eastAsia="仿宋_GB2312"/>
              </w:rPr>
              <w:t>报价合计（包含税费等所有费用）：（大写）</w:t>
            </w:r>
            <w:r>
              <w:rPr>
                <w:rFonts w:eastAsia="仿宋_GB2312"/>
                <w:u w:val="single"/>
              </w:rPr>
              <w:t>人民币</w:t>
            </w:r>
            <w:r>
              <w:rPr>
                <w:rFonts w:hint="eastAsia" w:eastAsia="仿宋_GB2312"/>
                <w:u w:val="single"/>
              </w:rPr>
              <w:t xml:space="preserve">          </w:t>
            </w:r>
            <w:r>
              <w:rPr>
                <w:rFonts w:eastAsia="仿宋_GB2312"/>
                <w:u w:val="single"/>
              </w:rPr>
              <w:t xml:space="preserve"> </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元</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11"/>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tabs>
          <w:tab w:val="left" w:pos="3870"/>
          <w:tab w:val="left" w:pos="4085"/>
        </w:tabs>
        <w:snapToGrid w:val="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60" w:lineRule="exact"/>
        <w:ind w:firstLine="630" w:firstLineChars="300"/>
        <w:jc w:val="left"/>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10"/>
        <w:tabs>
          <w:tab w:val="left" w:pos="939"/>
        </w:tabs>
        <w:snapToGrid w:val="0"/>
        <w:spacing w:line="460" w:lineRule="exact"/>
        <w:ind w:left="401" w:leftChars="0" w:hanging="401" w:hangingChars="191"/>
        <w:rPr>
          <w:rFonts w:ascii="宋体" w:hAnsi="宋体"/>
          <w:sz w:val="21"/>
          <w:szCs w:val="21"/>
        </w:rPr>
      </w:pPr>
    </w:p>
    <w:p>
      <w:pPr>
        <w:pStyle w:val="10"/>
        <w:tabs>
          <w:tab w:val="left" w:pos="939"/>
        </w:tabs>
        <w:snapToGrid w:val="0"/>
        <w:spacing w:line="420" w:lineRule="exact"/>
        <w:ind w:left="401" w:leftChars="0" w:hanging="401" w:hangingChars="191"/>
        <w:rPr>
          <w:rFonts w:ascii="宋体" w:hAnsi="宋体"/>
          <w:sz w:val="21"/>
          <w:szCs w:val="21"/>
        </w:rPr>
      </w:pPr>
    </w:p>
    <w:p>
      <w:pPr>
        <w:pStyle w:val="10"/>
        <w:tabs>
          <w:tab w:val="left" w:pos="939"/>
        </w:tabs>
        <w:snapToGrid w:val="0"/>
        <w:spacing w:line="420" w:lineRule="exact"/>
        <w:ind w:left="401" w:leftChars="0" w:hanging="401" w:hangingChars="191"/>
        <w:rPr>
          <w:rFonts w:ascii="宋体" w:hAnsi="宋体"/>
          <w:sz w:val="21"/>
          <w:szCs w:val="21"/>
        </w:rPr>
      </w:pPr>
    </w:p>
    <w:p>
      <w:pPr>
        <w:pStyle w:val="10"/>
        <w:tabs>
          <w:tab w:val="left" w:pos="939"/>
        </w:tabs>
        <w:snapToGrid w:val="0"/>
        <w:spacing w:line="420" w:lineRule="exact"/>
        <w:ind w:left="401" w:leftChars="0" w:hanging="401" w:hangingChars="191"/>
        <w:rPr>
          <w:rFonts w:ascii="宋体" w:hAnsi="宋体"/>
          <w:sz w:val="21"/>
          <w:szCs w:val="21"/>
        </w:rPr>
      </w:pPr>
    </w:p>
    <w:p>
      <w:pPr>
        <w:pStyle w:val="17"/>
        <w:snapToGrid w:val="0"/>
        <w:spacing w:line="420" w:lineRule="exact"/>
        <w:ind w:firstLine="200"/>
        <w:rPr>
          <w:rFonts w:ascii="宋体" w:hAnsi="宋体"/>
          <w:sz w:val="21"/>
          <w:szCs w:val="21"/>
        </w:rPr>
      </w:pPr>
    </w:p>
    <w:p>
      <w:pPr>
        <w:snapToGrid w:val="0"/>
        <w:spacing w:line="360" w:lineRule="auto"/>
        <w:ind w:left="130" w:hanging="130" w:hangingChars="62"/>
        <w:rPr>
          <w:rFonts w:asciiTheme="minorEastAsia" w:hAnsiTheme="minorEastAsia" w:eastAsiaTheme="minorEastAsia"/>
          <w:szCs w:val="21"/>
        </w:rPr>
      </w:pP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jc w:val="left"/>
        <w:rPr>
          <w:rFonts w:ascii="宋体" w:hAnsi="宋体"/>
          <w:b/>
          <w:sz w:val="24"/>
        </w:rPr>
      </w:pPr>
      <w:r>
        <w:rPr>
          <w:rFonts w:ascii="宋体" w:hAnsi="宋体"/>
          <w:b/>
          <w:sz w:val="24"/>
        </w:rPr>
        <w:br w:type="page"/>
      </w:r>
    </w:p>
    <w:p>
      <w:pPr>
        <w:rPr>
          <w:rFonts w:ascii="宋体" w:hAnsi="宋体"/>
          <w:b/>
          <w:sz w:val="24"/>
        </w:rPr>
      </w:pPr>
      <w:r>
        <w:rPr>
          <w:rFonts w:hint="eastAsia" w:ascii="宋体" w:hAnsi="宋体"/>
          <w:b/>
          <w:sz w:val="24"/>
        </w:rPr>
        <w:t>法定代表人身份证明书格式：</w:t>
      </w:r>
    </w:p>
    <w:p>
      <w:pPr>
        <w:pStyle w:val="2"/>
      </w:pPr>
    </w:p>
    <w:p>
      <w:pPr>
        <w:pStyle w:val="2"/>
      </w:pP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spacing w:line="360" w:lineRule="auto"/>
        <w:ind w:firstLine="840" w:firstLineChars="400"/>
        <w:rPr>
          <w:rFonts w:ascii="宋体" w:hAnsi="宋体"/>
          <w:szCs w:val="21"/>
        </w:rPr>
      </w:pPr>
      <w:r>
        <w:rPr>
          <w:rFonts w:hint="eastAsia" w:ascii="宋体" w:hAnsi="宋体"/>
          <w:szCs w:val="21"/>
          <w:u w:val="single"/>
        </w:rPr>
        <w:t xml:space="preserve">   （法定代表人名字）       </w:t>
      </w:r>
      <w:r>
        <w:rPr>
          <w:rFonts w:hint="eastAsia" w:ascii="宋体" w:hAnsi="宋体"/>
          <w:szCs w:val="21"/>
        </w:rPr>
        <w:t xml:space="preserve"> 在</w:t>
      </w:r>
      <w:r>
        <w:rPr>
          <w:rFonts w:hint="eastAsia" w:ascii="宋体" w:hAnsi="宋体"/>
          <w:szCs w:val="21"/>
          <w:u w:val="single"/>
        </w:rPr>
        <w:t xml:space="preserve">（ 单位名称）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w:t>
      </w:r>
      <w:r>
        <w:rPr>
          <w:rFonts w:hint="eastAsia" w:ascii="宋体" w:hAnsi="宋体"/>
          <w:szCs w:val="21"/>
          <w:u w:val="single"/>
        </w:rPr>
        <w:t xml:space="preserve">（ 单位名称）    </w:t>
      </w:r>
      <w:r>
        <w:rPr>
          <w:rFonts w:hint="eastAsia" w:ascii="宋体" w:hAnsi="宋体"/>
          <w:szCs w:val="21"/>
        </w:rPr>
        <w:t>的法定代表人。</w:t>
      </w:r>
    </w:p>
    <w:p>
      <w:pPr>
        <w:spacing w:line="360" w:lineRule="auto"/>
        <w:ind w:firstLine="735" w:firstLineChars="350"/>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法定代表人身份证号码：</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住    址：</w:t>
      </w:r>
    </w:p>
    <w:p>
      <w:pPr>
        <w:pStyle w:val="11"/>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w:t>
      </w:r>
      <w:r>
        <w:rPr>
          <w:rFonts w:hint="eastAsia" w:asciiTheme="minorEastAsia" w:hAnsiTheme="minorEastAsia" w:eastAsiaTheme="minorEastAsia"/>
          <w:szCs w:val="21"/>
        </w:rPr>
        <w:t>投标人若为其他组织形式无法定代表人的应为机构负责人</w:t>
      </w:r>
      <w:r>
        <w:rPr>
          <w:rFonts w:hint="eastAsia" w:ascii="宋体" w:hAnsi="宋体"/>
          <w:szCs w:val="21"/>
        </w:rPr>
        <w:t xml:space="preserve">），现授权委托本单位在职职工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（项目名称和编号）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4725" w:firstLineChars="22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line="360" w:lineRule="auto"/>
        <w:ind w:left="4830" w:leftChars="2250" w:hanging="105" w:hangingChars="50"/>
        <w:rPr>
          <w:rFonts w:ascii="宋体" w:hAnsi="宋体"/>
          <w:szCs w:val="21"/>
        </w:rPr>
      </w:pPr>
      <w:r>
        <w:rPr>
          <w:rFonts w:hint="eastAsia" w:ascii="宋体" w:hAnsi="宋体"/>
          <w:szCs w:val="21"/>
        </w:rPr>
        <w:t>（投标人若为其他组织形式无法定代表人的应由机构负责人签名）</w:t>
      </w:r>
    </w:p>
    <w:p>
      <w:pPr>
        <w:snapToGrid w:val="0"/>
        <w:spacing w:line="360" w:lineRule="auto"/>
        <w:ind w:firstLine="4725" w:firstLineChars="2250"/>
        <w:rPr>
          <w:rFonts w:ascii="宋体" w:hAnsi="宋体"/>
          <w:szCs w:val="21"/>
        </w:rPr>
      </w:pPr>
      <w:r>
        <w:rPr>
          <w:rFonts w:hint="eastAsia" w:ascii="宋体" w:hAnsi="宋体"/>
          <w:szCs w:val="21"/>
        </w:rPr>
        <w:t xml:space="preserve"> 投标人公章：</w:t>
      </w:r>
    </w:p>
    <w:p>
      <w:pPr>
        <w:snapToGrid w:val="0"/>
        <w:spacing w:line="360" w:lineRule="auto"/>
        <w:ind w:firstLine="411" w:firstLineChars="196"/>
        <w:jc w:val="left"/>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日期:_____年_____月_____日</w:t>
      </w:r>
    </w:p>
    <w:p>
      <w:pPr>
        <w:rPr>
          <w:rFonts w:ascii="宋体" w:hAnsi="宋体"/>
          <w:szCs w:val="21"/>
        </w:rPr>
      </w:pPr>
    </w:p>
    <w:p>
      <w:pPr>
        <w:rPr>
          <w:rFonts w:ascii="宋体" w:hAnsi="宋体"/>
          <w:szCs w:val="21"/>
        </w:rPr>
      </w:pPr>
    </w:p>
    <w:p>
      <w:pPr>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（姓名）系自然人，现授权委托 </w:t>
      </w:r>
      <w:r>
        <w:rPr>
          <w:rFonts w:hint="eastAsia" w:ascii="宋体" w:hAnsi="宋体"/>
          <w:szCs w:val="21"/>
          <w:u w:val="single"/>
        </w:rPr>
        <w:t xml:space="preserve">              </w:t>
      </w:r>
      <w:r>
        <w:rPr>
          <w:rFonts w:hint="eastAsia" w:ascii="宋体" w:hAnsi="宋体"/>
          <w:szCs w:val="21"/>
        </w:rPr>
        <w:t>（姓名）以本人名义参加</w:t>
      </w:r>
      <w:r>
        <w:rPr>
          <w:rFonts w:hint="eastAsia" w:ascii="宋体" w:hAnsi="宋体"/>
          <w:szCs w:val="21"/>
          <w:u w:val="single"/>
        </w:rPr>
        <w:t xml:space="preserve">                    （项目名称和编号）    </w:t>
      </w:r>
      <w:r>
        <w:rPr>
          <w:rFonts w:hint="eastAsia" w:ascii="宋体" w:hAnsi="宋体"/>
          <w:szCs w:val="21"/>
        </w:rPr>
        <w:t>项目的投标活动，并代表本人全权办理针对上述项目的投标、开标、评标、签约等具体事务和签署相关文件。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本人对被授权人的签名事项负全部责任。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2625" w:firstLineChars="1250"/>
        <w:rPr>
          <w:rFonts w:ascii="宋体" w:hAnsi="宋体"/>
          <w:szCs w:val="21"/>
        </w:rPr>
      </w:pPr>
      <w:r>
        <w:rPr>
          <w:rFonts w:hint="eastAsia" w:ascii="宋体" w:hAnsi="宋体"/>
          <w:szCs w:val="21"/>
        </w:rPr>
        <w:t>自然人签名并在签名处加盖指印：</w:t>
      </w:r>
      <w:r>
        <w:rPr>
          <w:rFonts w:hint="eastAsia" w:ascii="宋体" w:hAnsi="宋体"/>
          <w:szCs w:val="21"/>
          <w:u w:val="single"/>
        </w:rPr>
        <w:t xml:space="preserve">              </w:t>
      </w:r>
    </w:p>
    <w:p>
      <w:pPr>
        <w:snapToGrid w:val="0"/>
        <w:spacing w:line="360" w:lineRule="auto"/>
        <w:ind w:firstLine="4725" w:firstLineChars="2250"/>
        <w:rPr>
          <w:rFonts w:ascii="宋体" w:hAnsi="宋体"/>
          <w:szCs w:val="21"/>
        </w:rPr>
      </w:pPr>
      <w:r>
        <w:rPr>
          <w:rFonts w:hint="eastAsia" w:ascii="宋体" w:hAnsi="宋体"/>
          <w:szCs w:val="21"/>
        </w:rPr>
        <w:t xml:space="preserve"> </w:t>
      </w:r>
    </w:p>
    <w:p>
      <w:pPr>
        <w:snapToGrid w:val="0"/>
        <w:spacing w:line="360" w:lineRule="auto"/>
        <w:ind w:firstLine="411" w:firstLineChars="196"/>
        <w:jc w:val="left"/>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b/>
          <w:sz w:val="24"/>
        </w:rPr>
      </w:pPr>
      <w:r>
        <w:rPr>
          <w:rFonts w:hint="eastAsia" w:ascii="宋体" w:hAnsi="宋体"/>
          <w:szCs w:val="21"/>
        </w:rPr>
        <w:t>委托单位（公章，自然人除外）：</w:t>
      </w:r>
    </w:p>
    <w:p>
      <w:pPr>
        <w:pStyle w:val="7"/>
      </w:pPr>
    </w:p>
    <w:p>
      <w:pPr>
        <w:pStyle w:val="7"/>
      </w:pPr>
    </w:p>
    <w:p>
      <w:pPr>
        <w:pStyle w:val="7"/>
      </w:pPr>
    </w:p>
    <w:p>
      <w:pPr>
        <w:pStyle w:val="7"/>
      </w:pPr>
    </w:p>
    <w:p>
      <w:pPr>
        <w:pStyle w:val="7"/>
      </w:pPr>
    </w:p>
    <w:p>
      <w:pPr>
        <w:pStyle w:val="7"/>
      </w:pPr>
    </w:p>
    <w:p>
      <w:pPr>
        <w:pStyle w:val="7"/>
      </w:pPr>
    </w:p>
    <w:p>
      <w:pPr>
        <w:pStyle w:val="7"/>
      </w:pPr>
    </w:p>
    <w:p>
      <w:pPr>
        <w:pStyle w:val="11"/>
        <w:spacing w:beforeLines="0" w:afterLines="0" w:line="500" w:lineRule="exact"/>
        <w:jc w:val="center"/>
        <w:rPr>
          <w:rFonts w:hint="default" w:ascii="Times New Roman"/>
          <w:b/>
          <w:color w:val="auto"/>
          <w:sz w:val="30"/>
          <w:szCs w:val="30"/>
          <w:highlight w:val="none"/>
        </w:rPr>
      </w:pPr>
      <w:r>
        <w:rPr>
          <w:rFonts w:hint="eastAsia" w:ascii="Times New Roman" w:hAnsi="Times New Roman"/>
          <w:b/>
          <w:color w:val="auto"/>
          <w:sz w:val="30"/>
          <w:szCs w:val="30"/>
          <w:highlight w:val="none"/>
          <w:lang w:val="en-US" w:eastAsia="zh-CN"/>
        </w:rPr>
        <w:t xml:space="preserve"> </w:t>
      </w:r>
      <w:r>
        <w:rPr>
          <w:rFonts w:hint="eastAsia" w:ascii="Times New Roman" w:hAnsi="Times New Roman"/>
          <w:b/>
          <w:color w:val="auto"/>
          <w:sz w:val="30"/>
          <w:szCs w:val="30"/>
          <w:highlight w:val="none"/>
        </w:rPr>
        <w:t>投标服务技术需求偏离表</w:t>
      </w:r>
    </w:p>
    <w:p>
      <w:pPr>
        <w:pStyle w:val="11"/>
        <w:spacing w:beforeLines="0" w:afterLines="0" w:line="440" w:lineRule="exact"/>
        <w:ind w:firstLine="420" w:firstLineChars="200"/>
        <w:rPr>
          <w:rFonts w:hint="default"/>
          <w:color w:val="auto"/>
          <w:sz w:val="21"/>
          <w:szCs w:val="20"/>
          <w:highlight w:val="none"/>
        </w:rPr>
      </w:pPr>
    </w:p>
    <w:p>
      <w:pPr>
        <w:pStyle w:val="11"/>
        <w:spacing w:beforeLines="0" w:afterLines="0" w:line="600" w:lineRule="exact"/>
        <w:ind w:firstLine="480" w:firstLineChars="200"/>
        <w:rPr>
          <w:rFonts w:hint="default" w:hAnsi="宋体"/>
          <w:color w:val="auto"/>
          <w:sz w:val="24"/>
          <w:szCs w:val="24"/>
          <w:highlight w:val="none"/>
        </w:rPr>
      </w:pPr>
      <w:r>
        <w:rPr>
          <w:rFonts w:hint="eastAsia" w:hAnsi="宋体"/>
          <w:color w:val="auto"/>
          <w:sz w:val="24"/>
          <w:szCs w:val="24"/>
          <w:highlight w:val="none"/>
        </w:rPr>
        <w:t>请根据所投服务的实际技术参数，</w:t>
      </w:r>
      <w:r>
        <w:rPr>
          <w:rFonts w:hint="eastAsia" w:hAnsi="宋体"/>
          <w:b/>
          <w:color w:val="auto"/>
          <w:sz w:val="28"/>
          <w:szCs w:val="28"/>
          <w:highlight w:val="none"/>
        </w:rPr>
        <w:t>逐条对应</w:t>
      </w:r>
      <w:r>
        <w:rPr>
          <w:rFonts w:hint="eastAsia" w:hAnsi="宋体"/>
          <w:color w:val="auto"/>
          <w:sz w:val="24"/>
          <w:szCs w:val="24"/>
          <w:highlight w:val="none"/>
        </w:rPr>
        <w:t>本项目招标文件第</w:t>
      </w:r>
      <w:r>
        <w:rPr>
          <w:rFonts w:hint="eastAsia" w:hAnsi="宋体"/>
          <w:color w:val="auto"/>
          <w:sz w:val="24"/>
          <w:szCs w:val="24"/>
          <w:highlight w:val="none"/>
          <w:lang w:val="en-US" w:eastAsia="zh-CN"/>
        </w:rPr>
        <w:t>一</w:t>
      </w:r>
      <w:r>
        <w:rPr>
          <w:rFonts w:hint="eastAsia" w:hAnsi="宋体"/>
          <w:color w:val="auto"/>
          <w:sz w:val="24"/>
          <w:szCs w:val="24"/>
          <w:highlight w:val="none"/>
        </w:rPr>
        <w:t>章“服务需求一览表”中的</w:t>
      </w:r>
      <w:r>
        <w:rPr>
          <w:rFonts w:hint="eastAsia" w:hAnsi="宋体"/>
          <w:b/>
          <w:color w:val="auto"/>
          <w:sz w:val="28"/>
          <w:szCs w:val="28"/>
          <w:highlight w:val="none"/>
        </w:rPr>
        <w:t>采购清单及服务参数</w:t>
      </w:r>
      <w:r>
        <w:rPr>
          <w:rFonts w:hint="eastAsia" w:hAnsi="宋体"/>
          <w:color w:val="auto"/>
          <w:sz w:val="24"/>
          <w:szCs w:val="24"/>
          <w:highlight w:val="none"/>
        </w:rPr>
        <w:t>详细填写相应的具体内容。“偏离说明”一栏应当选择“正偏离”、“负偏离”或“无偏离”进行填写。</w:t>
      </w:r>
    </w:p>
    <w:tbl>
      <w:tblPr>
        <w:tblStyle w:val="1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服务名称</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服务参数</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服务名称</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cs="宋体"/>
                <w:color w:val="auto"/>
                <w:sz w:val="21"/>
                <w:szCs w:val="21"/>
                <w:highlight w:val="none"/>
              </w:rPr>
              <w:t>...</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分标（此处有分标时填写具体分标号，无分标时填写“无”）</w:t>
            </w:r>
          </w:p>
        </w:tc>
      </w:tr>
    </w:tbl>
    <w:p>
      <w:pPr>
        <w:pStyle w:val="11"/>
        <w:spacing w:beforeLines="0" w:afterLines="0" w:line="360" w:lineRule="auto"/>
        <w:rPr>
          <w:rFonts w:hint="default" w:hAnsi="宋体"/>
          <w:color w:val="auto"/>
          <w:sz w:val="21"/>
          <w:szCs w:val="21"/>
          <w:highlight w:val="none"/>
        </w:rPr>
      </w:pPr>
      <w:r>
        <w:rPr>
          <w:rFonts w:hint="eastAsia" w:hAnsi="宋体"/>
          <w:color w:val="auto"/>
          <w:sz w:val="21"/>
          <w:szCs w:val="21"/>
          <w:highlight w:val="none"/>
        </w:rPr>
        <w:t>注：</w:t>
      </w:r>
    </w:p>
    <w:p>
      <w:pPr>
        <w:pStyle w:val="11"/>
        <w:spacing w:beforeLines="0" w:afterLines="0" w:line="360" w:lineRule="auto"/>
        <w:rPr>
          <w:rFonts w:hint="default" w:hAnsi="宋体"/>
          <w:color w:val="auto"/>
          <w:sz w:val="21"/>
          <w:szCs w:val="21"/>
          <w:highlight w:val="none"/>
        </w:rPr>
      </w:pPr>
      <w:r>
        <w:rPr>
          <w:rFonts w:hint="eastAsia" w:hAnsi="宋体" w:cs="宋体"/>
          <w:color w:val="auto"/>
          <w:sz w:val="21"/>
          <w:szCs w:val="21"/>
          <w:highlight w:val="none"/>
        </w:rPr>
        <w:t>1.</w:t>
      </w:r>
      <w:r>
        <w:rPr>
          <w:rFonts w:hint="eastAsia" w:hAnsi="宋体"/>
          <w:color w:val="auto"/>
          <w:sz w:val="21"/>
          <w:szCs w:val="21"/>
          <w:highlight w:val="none"/>
        </w:rPr>
        <w:t>表格内容均需按要求填写并盖章，不得留空，否则按投标无效处理。</w:t>
      </w:r>
    </w:p>
    <w:p>
      <w:pPr>
        <w:pStyle w:val="11"/>
        <w:spacing w:beforeLines="0" w:afterLines="0" w:line="360" w:lineRule="auto"/>
        <w:rPr>
          <w:rFonts w:hint="default" w:hAnsi="宋体"/>
          <w:color w:val="auto"/>
          <w:sz w:val="21"/>
          <w:szCs w:val="21"/>
          <w:highlight w:val="none"/>
        </w:rPr>
      </w:pPr>
      <w:r>
        <w:rPr>
          <w:rFonts w:hint="eastAsia" w:hAnsi="宋体"/>
          <w:color w:val="auto"/>
          <w:sz w:val="21"/>
          <w:szCs w:val="21"/>
          <w:highlight w:val="none"/>
        </w:rPr>
        <w:t>2.当投标文件的服务内容低于招标文件要求时，投标人应当如实写明“负偏离”，否则视为虚假应标。</w:t>
      </w:r>
    </w:p>
    <w:p>
      <w:pPr>
        <w:pStyle w:val="11"/>
        <w:spacing w:beforeLines="0" w:afterLines="0" w:line="360" w:lineRule="auto"/>
        <w:rPr>
          <w:rFonts w:hint="default"/>
          <w:color w:val="auto"/>
          <w:sz w:val="21"/>
          <w:szCs w:val="20"/>
          <w:highlight w:val="none"/>
        </w:rPr>
      </w:pPr>
      <w:r>
        <w:rPr>
          <w:rFonts w:hint="eastAsia"/>
          <w:color w:val="auto"/>
          <w:sz w:val="21"/>
          <w:szCs w:val="20"/>
          <w:highlight w:val="none"/>
        </w:rPr>
        <w:t>3.</w:t>
      </w:r>
      <w:r>
        <w:rPr>
          <w:rFonts w:hint="eastAsia" w:hAnsi="宋体" w:cs="宋体"/>
          <w:color w:val="auto"/>
          <w:sz w:val="21"/>
          <w:szCs w:val="21"/>
          <w:highlight w:val="none"/>
        </w:rPr>
        <w:t>采购需求中带“★”的条款，也要分别在本表“</w:t>
      </w:r>
      <w:r>
        <w:rPr>
          <w:rFonts w:hint="eastAsia" w:hAnsi="宋体"/>
          <w:color w:val="auto"/>
          <w:sz w:val="21"/>
          <w:szCs w:val="21"/>
          <w:highlight w:val="none"/>
        </w:rPr>
        <w:t>服务参数</w:t>
      </w:r>
      <w:r>
        <w:rPr>
          <w:rFonts w:hint="eastAsia" w:hAnsi="宋体" w:cs="宋体"/>
          <w:color w:val="auto"/>
          <w:sz w:val="21"/>
          <w:szCs w:val="21"/>
          <w:highlight w:val="none"/>
        </w:rPr>
        <w:t>”、“</w:t>
      </w:r>
      <w:r>
        <w:rPr>
          <w:rFonts w:hint="eastAsia" w:hAnsi="宋体"/>
          <w:color w:val="auto"/>
          <w:sz w:val="21"/>
          <w:szCs w:val="21"/>
          <w:highlight w:val="none"/>
        </w:rPr>
        <w:t>所提供服务的内容</w:t>
      </w:r>
      <w:r>
        <w:rPr>
          <w:rFonts w:hint="eastAsia" w:hAnsi="宋体" w:cs="宋体"/>
          <w:color w:val="auto"/>
          <w:sz w:val="21"/>
          <w:szCs w:val="21"/>
          <w:highlight w:val="none"/>
        </w:rPr>
        <w:t>”中标记。</w:t>
      </w:r>
    </w:p>
    <w:p>
      <w:pPr>
        <w:snapToGrid w:val="0"/>
        <w:spacing w:beforeLines="0" w:afterLines="0" w:line="360" w:lineRule="auto"/>
        <w:ind w:firstLine="5640" w:firstLineChars="2350"/>
        <w:rPr>
          <w:rFonts w:hint="default" w:ascii="仿宋_GB2312" w:hAnsi="仿宋" w:eastAsia="仿宋_GB2312" w:cs="仿宋_GB2312"/>
          <w:color w:val="auto"/>
          <w:kern w:val="0"/>
          <w:sz w:val="24"/>
          <w:szCs w:val="24"/>
          <w:highlight w:val="none"/>
          <w:lang w:val="zh-CN"/>
        </w:rPr>
      </w:pPr>
    </w:p>
    <w:p>
      <w:pPr>
        <w:spacing w:line="360" w:lineRule="auto"/>
        <w:ind w:firstLine="3780" w:firstLineChars="1800"/>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pacing w:line="360" w:lineRule="auto"/>
        <w:ind w:firstLine="5040" w:firstLineChars="2400"/>
        <w:rPr>
          <w:rFonts w:hint="default" w:asciiTheme="minorEastAsia" w:hAnsiTheme="minorEastAsia" w:eastAsiaTheme="minorEastAsia"/>
          <w:szCs w:val="21"/>
          <w:lang w:val="zh-CN"/>
        </w:rPr>
      </w:pPr>
      <w:r>
        <w:rPr>
          <w:rFonts w:hint="eastAsia" w:asciiTheme="minorEastAsia" w:hAnsiTheme="minorEastAsia" w:eastAsiaTheme="minorEastAsia"/>
          <w:szCs w:val="21"/>
          <w:lang w:val="zh-CN"/>
        </w:rPr>
        <w:t>日期</w:t>
      </w:r>
      <w:r>
        <w:rPr>
          <w:rFonts w:hint="eastAsia" w:asciiTheme="minorEastAsia" w:hAnsiTheme="minorEastAsia" w:eastAsiaTheme="minorEastAsia"/>
          <w:szCs w:val="21"/>
        </w:rPr>
        <w:t xml:space="preserve">：  年  </w:t>
      </w:r>
      <w:r>
        <w:rPr>
          <w:rFonts w:hint="eastAsia" w:asciiTheme="minorEastAsia" w:hAnsiTheme="minorEastAsia" w:eastAsiaTheme="minorEastAsia"/>
          <w:szCs w:val="21"/>
          <w:lang w:val="zh-CN"/>
        </w:rPr>
        <w:t>月</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zh-CN"/>
        </w:rPr>
        <w:t>日</w:t>
      </w:r>
    </w:p>
    <w:p>
      <w:pPr>
        <w:spacing w:line="360" w:lineRule="auto"/>
        <w:ind w:firstLine="3780" w:firstLineChars="1800"/>
        <w:rPr>
          <w:rFonts w:hint="eastAsia" w:asciiTheme="minorEastAsia" w:hAnsiTheme="minorEastAsia" w:eastAsiaTheme="minorEastAsia"/>
          <w:szCs w:val="21"/>
        </w:rPr>
        <w:sectPr>
          <w:pgSz w:w="11906" w:h="16838"/>
          <w:pgMar w:top="1134" w:right="1134" w:bottom="1134" w:left="1134" w:header="720" w:footer="720" w:gutter="0"/>
          <w:pgBorders>
            <w:top w:val="none" w:sz="0" w:space="0"/>
            <w:left w:val="none" w:sz="0" w:space="0"/>
            <w:bottom w:val="none" w:sz="0" w:space="0"/>
            <w:right w:val="none" w:sz="0" w:space="0"/>
          </w:pgBorders>
          <w:cols w:space="720" w:num="1"/>
          <w:docGrid w:type="lines" w:linePitch="331" w:charSpace="0"/>
        </w:sectPr>
      </w:pPr>
    </w:p>
    <w:p>
      <w:pPr>
        <w:pStyle w:val="11"/>
        <w:ind w:firstLine="3313" w:firstLineChars="1100"/>
        <w:jc w:val="both"/>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中小企业声明函</w:t>
      </w:r>
    </w:p>
    <w:p>
      <w:pPr>
        <w:pStyle w:val="8"/>
        <w:spacing w:line="240" w:lineRule="auto"/>
        <w:ind w:firstLine="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说明：</w:t>
      </w:r>
    </w:p>
    <w:p>
      <w:pPr>
        <w:pStyle w:val="8"/>
        <w:spacing w:line="240" w:lineRule="auto"/>
        <w:ind w:firstLine="404"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1、本声明函主要供参加政府采购活动的中小企业填写，非中小企业无需填写。</w:t>
      </w:r>
    </w:p>
    <w:p>
      <w:pPr>
        <w:pStyle w:val="8"/>
        <w:spacing w:line="240" w:lineRule="auto"/>
        <w:ind w:firstLine="404"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2、小型、微型企业提供中型企业提供的服务的，视同为中型企业。</w:t>
      </w:r>
    </w:p>
    <w:p>
      <w:pPr>
        <w:pStyle w:val="8"/>
        <w:spacing w:line="240" w:lineRule="auto"/>
        <w:ind w:firstLine="404" w:firstLineChars="200"/>
        <w:rPr>
          <w:rFonts w:hint="default" w:ascii="Times New Roman" w:hAnsi="Times New Roman" w:eastAsia="宋体" w:cs="Times New Roman"/>
          <w:color w:val="auto"/>
          <w:sz w:val="21"/>
          <w:szCs w:val="21"/>
          <w:highlight w:val="none"/>
        </w:rPr>
      </w:pPr>
    </w:p>
    <w:p>
      <w:pPr>
        <w:pStyle w:val="6"/>
        <w:spacing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本公司郑重声明，根据《政府采购促进中小企业发展管理办法》（财库﹝2020﹞46号）的规定，本公司参加</w:t>
      </w:r>
      <w:r>
        <w:rPr>
          <w:rFonts w:hint="eastAsia"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的</w:t>
      </w:r>
      <w:r>
        <w:rPr>
          <w:rFonts w:hint="eastAsia"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（标的名称）</w:t>
      </w:r>
      <w:r>
        <w:rPr>
          <w:rFonts w:hint="default" w:ascii="Times New Roman" w:hAnsi="Times New Roman" w:eastAsia="宋体" w:cs="Times New Roman"/>
          <w:color w:val="auto"/>
          <w:szCs w:val="21"/>
          <w:highlight w:val="none"/>
        </w:rPr>
        <w:t>，属于</w:t>
      </w:r>
      <w:r>
        <w:rPr>
          <w:rFonts w:hint="default" w:ascii="Times New Roman" w:hAnsi="Times New Roman" w:eastAsia="宋体" w:cs="Times New Roman"/>
          <w:color w:val="auto"/>
          <w:szCs w:val="21"/>
          <w:highlight w:val="none"/>
          <w:u w:val="single"/>
        </w:rPr>
        <w:t>（采购文件中明确的所属行业）</w:t>
      </w:r>
      <w:r>
        <w:rPr>
          <w:rFonts w:hint="default" w:ascii="Times New Roman" w:hAnsi="Times New Roman" w:eastAsia="宋体" w:cs="Times New Roman"/>
          <w:color w:val="auto"/>
          <w:szCs w:val="21"/>
          <w:highlight w:val="none"/>
        </w:rPr>
        <w:t>；承接企业为</w:t>
      </w:r>
      <w:r>
        <w:rPr>
          <w:rFonts w:hint="default" w:ascii="Times New Roman" w:hAnsi="Times New Roman" w:eastAsia="宋体" w:cs="Times New Roman"/>
          <w:color w:val="auto"/>
          <w:szCs w:val="21"/>
          <w:highlight w:val="none"/>
          <w:u w:val="single"/>
        </w:rPr>
        <w:t>（企业名称）</w:t>
      </w:r>
      <w:r>
        <w:rPr>
          <w:rFonts w:hint="default" w:ascii="Times New Roman" w:hAnsi="Times New Roman" w:eastAsia="宋体" w:cs="Times New Roman"/>
          <w:color w:val="auto"/>
          <w:szCs w:val="21"/>
          <w:highlight w:val="none"/>
        </w:rPr>
        <w:t>，从业人员</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人，营业收入为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万元，资产总额为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万元，属于</w:t>
      </w:r>
      <w:r>
        <w:rPr>
          <w:rFonts w:hint="default" w:ascii="Times New Roman" w:hAnsi="Times New Roman" w:eastAsia="宋体" w:cs="Times New Roman"/>
          <w:color w:val="auto"/>
          <w:szCs w:val="21"/>
          <w:highlight w:val="none"/>
          <w:u w:val="single"/>
        </w:rPr>
        <w:t>（中型企业、小型企业、微型企业）</w:t>
      </w:r>
      <w:r>
        <w:rPr>
          <w:rFonts w:hint="default" w:ascii="Times New Roman" w:hAnsi="Times New Roman" w:eastAsia="宋体" w:cs="Times New Roman"/>
          <w:color w:val="auto"/>
          <w:szCs w:val="21"/>
          <w:highlight w:val="none"/>
        </w:rPr>
        <w:t>；</w:t>
      </w:r>
    </w:p>
    <w:p>
      <w:pPr>
        <w:pStyle w:val="6"/>
        <w:spacing w:before="34" w:line="500" w:lineRule="exact"/>
        <w:ind w:right="14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pPr>
        <w:pStyle w:val="6"/>
        <w:spacing w:before="34"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以上企业，不属于大企业的分支机构，不存在控股股东为大企业的情形，也不存在与大企业的负责人为同一人的情形。</w:t>
      </w:r>
    </w:p>
    <w:p>
      <w:pPr>
        <w:pStyle w:val="6"/>
        <w:spacing w:before="34"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本企业对上述声明内容的真实性负责。如有虚假，将依法承担相应责任。</w:t>
      </w:r>
    </w:p>
    <w:p>
      <w:pPr>
        <w:pStyle w:val="11"/>
        <w:spacing w:line="360" w:lineRule="auto"/>
        <w:ind w:firstLine="420" w:firstLineChars="200"/>
        <w:rPr>
          <w:rFonts w:hint="default" w:ascii="Times New Roman" w:hAnsi="Times New Roman" w:eastAsia="宋体" w:cs="Times New Roman"/>
          <w:color w:val="auto"/>
          <w:szCs w:val="21"/>
          <w:highlight w:val="none"/>
        </w:rPr>
      </w:pPr>
    </w:p>
    <w:p>
      <w:pPr>
        <w:pStyle w:val="11"/>
        <w:spacing w:line="360" w:lineRule="auto"/>
        <w:ind w:firstLine="420" w:firstLineChars="200"/>
        <w:rPr>
          <w:rFonts w:hint="default" w:ascii="Times New Roman" w:hAnsi="Times New Roman" w:eastAsia="宋体" w:cs="Times New Roman"/>
          <w:color w:val="auto"/>
          <w:szCs w:val="21"/>
          <w:highlight w:val="none"/>
        </w:rPr>
      </w:pPr>
    </w:p>
    <w:p>
      <w:pPr>
        <w:snapToGrid w:val="0"/>
        <w:spacing w:line="360" w:lineRule="auto"/>
        <w:ind w:firstLine="5040" w:firstLineChars="21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zh-CN"/>
        </w:rPr>
        <w:t>投标人名称(签章)：</w:t>
      </w:r>
    </w:p>
    <w:p>
      <w:pPr>
        <w:snapToGrid w:val="0"/>
        <w:spacing w:line="360" w:lineRule="auto"/>
        <w:ind w:firstLine="5160" w:firstLineChars="215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lang w:val="zh-CN"/>
        </w:rPr>
        <w:t>日期</w:t>
      </w:r>
      <w:r>
        <w:rPr>
          <w:rFonts w:hint="default" w:ascii="Times New Roman" w:hAnsi="Times New Roman" w:eastAsia="宋体" w:cs="Times New Roman"/>
          <w:color w:val="auto"/>
          <w:kern w:val="0"/>
          <w:sz w:val="24"/>
          <w:highlight w:val="none"/>
        </w:rPr>
        <w:t xml:space="preserve">：  年  </w:t>
      </w:r>
      <w:r>
        <w:rPr>
          <w:rFonts w:hint="default" w:ascii="Times New Roman" w:hAnsi="Times New Roman" w:eastAsia="宋体" w:cs="Times New Roman"/>
          <w:color w:val="auto"/>
          <w:kern w:val="0"/>
          <w:sz w:val="24"/>
          <w:highlight w:val="none"/>
          <w:lang w:val="zh-CN"/>
        </w:rPr>
        <w:t>月</w:t>
      </w:r>
      <w:r>
        <w:rPr>
          <w:rFonts w:hint="default" w:ascii="Times New Roman" w:hAnsi="Times New Roman" w:eastAsia="宋体" w:cs="Times New Roman"/>
          <w:color w:val="auto"/>
          <w:kern w:val="0"/>
          <w:sz w:val="24"/>
          <w:highlight w:val="none"/>
        </w:rPr>
        <w:t xml:space="preserve">   </w:t>
      </w:r>
      <w:r>
        <w:rPr>
          <w:rFonts w:hint="default" w:ascii="Times New Roman" w:hAnsi="Times New Roman" w:eastAsia="宋体" w:cs="Times New Roman"/>
          <w:color w:val="auto"/>
          <w:kern w:val="0"/>
          <w:sz w:val="24"/>
          <w:highlight w:val="none"/>
          <w:lang w:val="zh-CN"/>
        </w:rPr>
        <w:t>日</w:t>
      </w:r>
    </w:p>
    <w:p>
      <w:pPr>
        <w:pStyle w:val="11"/>
        <w:spacing w:line="360" w:lineRule="auto"/>
        <w:ind w:firstLine="420" w:firstLineChars="200"/>
        <w:rPr>
          <w:rFonts w:hint="default" w:ascii="Times New Roman" w:hAnsi="Times New Roman" w:eastAsia="宋体" w:cs="Times New Roman"/>
          <w:color w:val="auto"/>
          <w:szCs w:val="21"/>
          <w:highlight w:val="none"/>
        </w:rPr>
      </w:pPr>
    </w:p>
    <w:p>
      <w:pPr>
        <w:snapToGrid w:val="0"/>
        <w:spacing w:before="50" w:after="165" w:afterLines="50" w:line="360" w:lineRule="auto"/>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注：</w:t>
      </w:r>
    </w:p>
    <w:p>
      <w:pPr>
        <w:numPr>
          <w:ilvl w:val="0"/>
          <w:numId w:val="2"/>
        </w:numPr>
        <w:snapToGrid w:val="0"/>
        <w:spacing w:before="50" w:after="165" w:afterLines="50" w:line="360" w:lineRule="auto"/>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从业人员、营业收入、资产总额填报上一年度数据，无上一年度数据的新成立企业可不填报。</w:t>
      </w:r>
    </w:p>
    <w:p>
      <w:pPr>
        <w:snapToGrid w:val="0"/>
        <w:spacing w:before="50" w:after="165" w:afterLines="50" w:line="360" w:lineRule="auto"/>
        <w:ind w:firstLine="300" w:firstLineChars="150"/>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2、请根据自己的真实情况出具《中小企业声明函》。依法享受中小企业优惠政策的，采购人或者采购代理机构在公告中标结果时，同时公告其《中小企业声明函》，接受社会监督。</w:t>
      </w:r>
    </w:p>
    <w:p>
      <w:pPr>
        <w:pStyle w:val="3"/>
      </w:pPr>
    </w:p>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r>
        <w:rPr>
          <w:rFonts w:hint="default" w:ascii="Times New Roman" w:hAnsi="Times New Roman" w:eastAsia="宋体" w:cs="Times New Roman"/>
          <w:color w:val="auto"/>
          <w:sz w:val="40"/>
          <w:szCs w:val="40"/>
        </w:rPr>
        <w:t>中小微企业划型标准</w:t>
      </w:r>
    </w:p>
    <w:tbl>
      <w:tblPr>
        <w:tblStyle w:val="14"/>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行业名称</w:t>
            </w:r>
          </w:p>
        </w:tc>
        <w:tc>
          <w:tcPr>
            <w:tcW w:w="1384"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计量单位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中型</w:t>
            </w:r>
          </w:p>
        </w:tc>
        <w:tc>
          <w:tcPr>
            <w:tcW w:w="144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小型</w:t>
            </w:r>
          </w:p>
        </w:tc>
        <w:tc>
          <w:tcPr>
            <w:tcW w:w="92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农、林、牧、渔</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工业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建筑业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6000≤Y＜80000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300≤Y＜6000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300≤Z＜5000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批发业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5≤X＜20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零售业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10≤X＜50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交通运输业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200≤Y＜3000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仓储业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邮政业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住宿业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餐饮业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信息传输业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软件和信息技术服务业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316"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房地产开发经营</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1000≤Y＜200000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物业管理</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租赁和商务服务业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8000≤Z＜120000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100≤Z＜8000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其他未列明行业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bl>
    <w:p>
      <w:pPr>
        <w:spacing w:line="360" w:lineRule="auto"/>
        <w:ind w:firstLine="525" w:firstLineChars="25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说明：上述标准参照《关于印发中小企业划型标准规定的通知》（工信部联企业[2011]300号），大型、中型和小型企业须同时满足所列指标的下限，否则下划一档；微型企业只需满足所列指标中的一项即可。</w:t>
      </w:r>
    </w:p>
    <w:p>
      <w:pPr>
        <w:widowControl/>
        <w:jc w:val="left"/>
        <w:rPr>
          <w:rFonts w:hint="default" w:ascii="Times New Roman" w:hAnsi="Times New Roman" w:eastAsia="宋体" w:cs="Times New Roman"/>
          <w:color w:val="auto"/>
          <w:szCs w:val="20"/>
        </w:rPr>
        <w:sectPr>
          <w:pgSz w:w="11906" w:h="16838"/>
          <w:pgMar w:top="1134" w:right="1134" w:bottom="1134" w:left="1134" w:header="720" w:footer="720" w:gutter="0"/>
          <w:cols w:space="720" w:num="1"/>
          <w:docGrid w:type="lines" w:linePitch="331" w:charSpace="0"/>
        </w:sectPr>
      </w:pPr>
    </w:p>
    <w:p>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6"/>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OWYwYjczODY2MDg3OTAzY2ZjYTAxNDBlNjBlNzUifQ=="/>
  </w:docVars>
  <w:rsids>
    <w:rsidRoot w:val="2A1E10D9"/>
    <w:rsid w:val="03215C6E"/>
    <w:rsid w:val="05A33157"/>
    <w:rsid w:val="07AC73B9"/>
    <w:rsid w:val="093A7CD7"/>
    <w:rsid w:val="0B042AF3"/>
    <w:rsid w:val="0BCA6AEE"/>
    <w:rsid w:val="0EBB1E59"/>
    <w:rsid w:val="0FB21319"/>
    <w:rsid w:val="128D0FAD"/>
    <w:rsid w:val="156148A2"/>
    <w:rsid w:val="167A192F"/>
    <w:rsid w:val="18295812"/>
    <w:rsid w:val="184365B4"/>
    <w:rsid w:val="1AE05C4C"/>
    <w:rsid w:val="1C3A21FB"/>
    <w:rsid w:val="1C826727"/>
    <w:rsid w:val="1D093997"/>
    <w:rsid w:val="1F6A6A21"/>
    <w:rsid w:val="1FD9566D"/>
    <w:rsid w:val="24C36090"/>
    <w:rsid w:val="26122A2E"/>
    <w:rsid w:val="295D1240"/>
    <w:rsid w:val="295D66C8"/>
    <w:rsid w:val="29903251"/>
    <w:rsid w:val="2A1E10D9"/>
    <w:rsid w:val="2C0B12BB"/>
    <w:rsid w:val="2C132439"/>
    <w:rsid w:val="2D697595"/>
    <w:rsid w:val="2D9A6C2B"/>
    <w:rsid w:val="2D9D5D07"/>
    <w:rsid w:val="3093055F"/>
    <w:rsid w:val="3343509B"/>
    <w:rsid w:val="35ED25E0"/>
    <w:rsid w:val="379478DD"/>
    <w:rsid w:val="379904DE"/>
    <w:rsid w:val="3A2068D8"/>
    <w:rsid w:val="3B232AC9"/>
    <w:rsid w:val="3B470344"/>
    <w:rsid w:val="3E2F7CF0"/>
    <w:rsid w:val="3FD553CB"/>
    <w:rsid w:val="40AF0957"/>
    <w:rsid w:val="44345DAC"/>
    <w:rsid w:val="45121FCC"/>
    <w:rsid w:val="46B54148"/>
    <w:rsid w:val="46E2098A"/>
    <w:rsid w:val="49091651"/>
    <w:rsid w:val="4DD20D99"/>
    <w:rsid w:val="4E3F26A3"/>
    <w:rsid w:val="502B0E52"/>
    <w:rsid w:val="511A0E3B"/>
    <w:rsid w:val="52C6328A"/>
    <w:rsid w:val="536058F7"/>
    <w:rsid w:val="5B7C4B16"/>
    <w:rsid w:val="5BA066AF"/>
    <w:rsid w:val="60C53601"/>
    <w:rsid w:val="61783DB1"/>
    <w:rsid w:val="62550BE7"/>
    <w:rsid w:val="6516685D"/>
    <w:rsid w:val="68AB2703"/>
    <w:rsid w:val="6946422C"/>
    <w:rsid w:val="6AA3681D"/>
    <w:rsid w:val="6C7608AE"/>
    <w:rsid w:val="6C7A1518"/>
    <w:rsid w:val="6CB206CD"/>
    <w:rsid w:val="6E472B77"/>
    <w:rsid w:val="6EE45C18"/>
    <w:rsid w:val="73772751"/>
    <w:rsid w:val="738E7F49"/>
    <w:rsid w:val="739F177E"/>
    <w:rsid w:val="7696020F"/>
    <w:rsid w:val="79733675"/>
    <w:rsid w:val="79EF0DE2"/>
    <w:rsid w:val="7B932DAA"/>
    <w:rsid w:val="7F3F73E5"/>
    <w:rsid w:val="7FB8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kern w:val="0"/>
      <w:sz w:val="18"/>
      <w:szCs w:val="18"/>
    </w:rPr>
  </w:style>
  <w:style w:type="paragraph" w:styleId="5">
    <w:name w:val="Normal Indent"/>
    <w:basedOn w:val="1"/>
    <w:qFormat/>
    <w:uiPriority w:val="0"/>
    <w:pPr>
      <w:widowControl/>
      <w:spacing w:line="360" w:lineRule="auto"/>
      <w:ind w:firstLine="420"/>
      <w:jc w:val="left"/>
    </w:pPr>
    <w:rPr>
      <w:rFonts w:ascii="宋体"/>
      <w:kern w:val="0"/>
      <w:szCs w:val="20"/>
    </w:rPr>
  </w:style>
  <w:style w:type="paragraph" w:styleId="6">
    <w:name w:val="Body Text"/>
    <w:basedOn w:val="1"/>
    <w:next w:val="7"/>
    <w:qFormat/>
    <w:uiPriority w:val="0"/>
    <w:pPr>
      <w:spacing w:line="380" w:lineRule="exact"/>
    </w:pPr>
    <w:rPr>
      <w:kern w:val="0"/>
      <w:sz w:val="24"/>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ody Text Indent"/>
    <w:basedOn w:val="1"/>
    <w:next w:val="9"/>
    <w:qFormat/>
    <w:uiPriority w:val="0"/>
    <w:pPr>
      <w:spacing w:line="200" w:lineRule="exact"/>
      <w:ind w:firstLine="301"/>
    </w:pPr>
    <w:rPr>
      <w:rFonts w:ascii="宋体" w:hAnsi="Courier New"/>
      <w:spacing w:val="-4"/>
      <w:sz w:val="18"/>
      <w:szCs w:val="20"/>
    </w:rPr>
  </w:style>
  <w:style w:type="paragraph" w:styleId="9">
    <w:name w:val="envelope return"/>
    <w:basedOn w:val="1"/>
    <w:qFormat/>
    <w:uiPriority w:val="0"/>
    <w:pPr>
      <w:widowControl/>
      <w:adjustRightInd w:val="0"/>
      <w:snapToGrid w:val="0"/>
      <w:spacing w:after="200"/>
      <w:jc w:val="left"/>
    </w:pPr>
    <w:rPr>
      <w:rFonts w:ascii="Arial" w:hAnsi="Arial" w:eastAsia="微软雅黑" w:cs="Times New Roman"/>
      <w:kern w:val="0"/>
      <w:sz w:val="22"/>
      <w:szCs w:val="22"/>
    </w:rPr>
  </w:style>
  <w:style w:type="paragraph" w:styleId="10">
    <w:name w:val="List 2"/>
    <w:basedOn w:val="1"/>
    <w:qFormat/>
    <w:uiPriority w:val="0"/>
    <w:pPr>
      <w:ind w:left="100" w:leftChars="200" w:hanging="200" w:hangingChars="200"/>
    </w:pPr>
    <w:rPr>
      <w:sz w:val="28"/>
    </w:rPr>
  </w:style>
  <w:style w:type="paragraph" w:styleId="11">
    <w:name w:val="Plain Text"/>
    <w:basedOn w:val="1"/>
    <w:next w:val="4"/>
    <w:qFormat/>
    <w:uiPriority w:val="0"/>
    <w:rPr>
      <w:rFonts w:ascii="宋体" w:hAnsi="Courier New"/>
      <w:szCs w:val="20"/>
    </w:rPr>
  </w:style>
  <w:style w:type="paragraph" w:styleId="12">
    <w:name w:val="Body Text First Indent"/>
    <w:basedOn w:val="6"/>
    <w:next w:val="1"/>
    <w:qFormat/>
    <w:uiPriority w:val="0"/>
    <w:pPr>
      <w:ind w:firstLine="420" w:firstLineChars="100"/>
    </w:pPr>
    <w:rPr>
      <w:rFonts w:ascii="宋体" w:hAnsi="宋体" w:eastAsia="宋体" w:cs="Times New Roman"/>
      <w:szCs w:val="20"/>
    </w:rPr>
  </w:style>
  <w:style w:type="paragraph" w:styleId="13">
    <w:name w:val="Body Text First Indent 2"/>
    <w:basedOn w:val="8"/>
    <w:next w:val="12"/>
    <w:qFormat/>
    <w:uiPriority w:val="99"/>
    <w:pPr>
      <w:spacing w:line="460" w:lineRule="exact"/>
      <w:ind w:firstLine="420" w:firstLineChars="200"/>
    </w:pPr>
    <w:rPr>
      <w:rFonts w:ascii="Calibri" w:hAnsi="Calibri" w:eastAsia="宋体" w:cs="Times New Roman"/>
      <w:spacing w:val="0"/>
      <w:sz w:val="21"/>
      <w:szCs w:val="22"/>
    </w:rPr>
  </w:style>
  <w:style w:type="paragraph" w:customStyle="1" w:styleId="16">
    <w:name w:val="表名称"/>
    <w:basedOn w:val="5"/>
    <w:qFormat/>
    <w:uiPriority w:val="0"/>
    <w:pPr>
      <w:numPr>
        <w:ilvl w:val="0"/>
        <w:numId w:val="1"/>
      </w:numPr>
      <w:tabs>
        <w:tab w:val="left" w:pos="360"/>
      </w:tabs>
      <w:spacing w:before="120" w:after="120"/>
      <w:ind w:left="0" w:firstLine="0"/>
      <w:jc w:val="center"/>
    </w:pPr>
    <w:rPr>
      <w:rFonts w:ascii="Calibri" w:hAnsi="Calibri"/>
    </w:rPr>
  </w:style>
  <w:style w:type="paragraph" w:customStyle="1" w:styleId="17">
    <w:name w:val="默认段落字体 Para Char Char Char Char Char Char Char Char Char1 Char Char Char Char"/>
    <w:basedOn w:val="1"/>
    <w:qFormat/>
    <w:uiPriority w:val="0"/>
    <w:rPr>
      <w:rFonts w:ascii="Tahoma" w:hAnsi="Tahoma"/>
      <w:sz w:val="24"/>
      <w:szCs w:val="20"/>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7068</Words>
  <Characters>7811</Characters>
  <Lines>0</Lines>
  <Paragraphs>0</Paragraphs>
  <TotalTime>21</TotalTime>
  <ScaleCrop>false</ScaleCrop>
  <LinksUpToDate>false</LinksUpToDate>
  <CharactersWithSpaces>8986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2023-04-19T03:30:00Z</dcterms:created>
  <dc:creator>PC</dc:creator>
  <cp:lastModifiedBy>PC</cp:lastModifiedBy>
  <dcterms:modified xsi:type="dcterms:W3CDTF">2024-01-19T01:20:05Z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9252D913504A4D02BD134265B69FC77C</vt:lpwstr>
  </property>
</Properties>
</file>